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6BB234" w14:textId="77777777" w:rsidR="006F32F9" w:rsidRPr="005E688D" w:rsidRDefault="006F32F9" w:rsidP="006F32F9">
      <w:pPr>
        <w:spacing w:after="0" w:line="240" w:lineRule="auto"/>
        <w:contextualSpacing/>
        <w:rPr>
          <w:rFonts w:cs="Arial"/>
          <w:b/>
          <w:color w:val="7B0C00"/>
          <w:sz w:val="28"/>
          <w:szCs w:val="28"/>
        </w:rPr>
      </w:pPr>
      <w:r w:rsidRPr="005E688D">
        <w:rPr>
          <w:rFonts w:cs="Arial"/>
          <w:b/>
          <w:color w:val="7B0C00"/>
          <w:sz w:val="28"/>
          <w:szCs w:val="28"/>
        </w:rPr>
        <w:t>Fundamentals of Business</w:t>
      </w:r>
    </w:p>
    <w:p w14:paraId="20A05613" w14:textId="77777777" w:rsidR="006F32F9" w:rsidRPr="005E688D" w:rsidRDefault="006F32F9" w:rsidP="006F32F9">
      <w:pPr>
        <w:spacing w:after="0" w:line="240" w:lineRule="auto"/>
        <w:contextualSpacing/>
        <w:rPr>
          <w:rFonts w:cs="Arial"/>
        </w:rPr>
      </w:pPr>
    </w:p>
    <w:p w14:paraId="4212E0EF" w14:textId="77777777" w:rsidR="006F32F9" w:rsidRPr="005E688D" w:rsidRDefault="006F32F9" w:rsidP="00494CF2">
      <w:pPr>
        <w:pStyle w:val="Heading1"/>
        <w:ind w:firstLine="720"/>
      </w:pPr>
      <w:r w:rsidRPr="005E688D">
        <w:t>Chapter 15:</w:t>
      </w:r>
    </w:p>
    <w:p w14:paraId="694BF5FB" w14:textId="77777777" w:rsidR="006F32F9" w:rsidRPr="005E688D" w:rsidRDefault="006F32F9" w:rsidP="006F32F9">
      <w:pPr>
        <w:spacing w:after="0" w:line="240" w:lineRule="auto"/>
        <w:ind w:left="2880"/>
        <w:contextualSpacing/>
        <w:rPr>
          <w:rFonts w:cs="Arial"/>
          <w:sz w:val="72"/>
          <w:szCs w:val="72"/>
        </w:rPr>
      </w:pPr>
    </w:p>
    <w:p w14:paraId="7607A75A" w14:textId="3D3DD647" w:rsidR="006F32F9" w:rsidRPr="008576B9" w:rsidRDefault="006F32F9" w:rsidP="008576B9">
      <w:pPr>
        <w:spacing w:after="0" w:line="240" w:lineRule="auto"/>
        <w:ind w:left="2880" w:firstLine="0"/>
        <w:contextualSpacing/>
        <w:rPr>
          <w:rFonts w:cs="Arial"/>
          <w:color w:val="646464"/>
          <w:sz w:val="72"/>
          <w:szCs w:val="72"/>
        </w:rPr>
      </w:pPr>
      <w:r>
        <w:rPr>
          <w:rFonts w:cs="Arial"/>
          <w:color w:val="646464"/>
          <w:sz w:val="72"/>
          <w:szCs w:val="72"/>
        </w:rPr>
        <w:t>Hospitality and Tourism</w:t>
      </w:r>
    </w:p>
    <w:p w14:paraId="1EAC1D99" w14:textId="77777777" w:rsidR="006F32F9" w:rsidRPr="005E688D" w:rsidRDefault="006F32F9" w:rsidP="006F32F9">
      <w:pPr>
        <w:spacing w:after="0" w:line="240" w:lineRule="auto"/>
        <w:contextualSpacing/>
        <w:rPr>
          <w:rFonts w:cs="Arial"/>
        </w:rPr>
      </w:pPr>
    </w:p>
    <w:p w14:paraId="4BF8360C" w14:textId="77777777" w:rsidR="006F32F9" w:rsidRPr="008576B9" w:rsidRDefault="006F32F9" w:rsidP="006F32F9">
      <w:pPr>
        <w:spacing w:after="0" w:line="240" w:lineRule="auto"/>
        <w:contextualSpacing/>
        <w:rPr>
          <w:rFonts w:cs="Arial"/>
        </w:rPr>
      </w:pPr>
    </w:p>
    <w:p w14:paraId="0C3E3E6F" w14:textId="77777777" w:rsidR="006F32F9" w:rsidRPr="008576B9" w:rsidRDefault="006F32F9" w:rsidP="006F32F9">
      <w:pPr>
        <w:spacing w:after="0" w:line="240" w:lineRule="auto"/>
        <w:contextualSpacing/>
        <w:rPr>
          <w:rFonts w:cs="Arial"/>
        </w:rPr>
      </w:pPr>
    </w:p>
    <w:p w14:paraId="4AEDD428" w14:textId="77777777" w:rsidR="006F32F9" w:rsidRPr="008576B9" w:rsidRDefault="006F32F9" w:rsidP="006F32F9">
      <w:pPr>
        <w:spacing w:after="0" w:line="240" w:lineRule="auto"/>
        <w:contextualSpacing/>
        <w:rPr>
          <w:rFonts w:cs="Arial"/>
        </w:rPr>
      </w:pPr>
    </w:p>
    <w:p w14:paraId="20F0E657" w14:textId="1253CE19" w:rsidR="006F32F9" w:rsidRPr="008576B9" w:rsidRDefault="006F32F9" w:rsidP="008576B9">
      <w:pPr>
        <w:spacing w:after="0" w:line="240" w:lineRule="auto"/>
        <w:ind w:left="2880" w:firstLine="0"/>
        <w:contextualSpacing/>
        <w:rPr>
          <w:rFonts w:cs="Arial"/>
          <w:sz w:val="21"/>
          <w:szCs w:val="21"/>
        </w:rPr>
      </w:pPr>
      <w:r w:rsidRPr="008576B9">
        <w:rPr>
          <w:rFonts w:cs="Arial"/>
          <w:sz w:val="21"/>
          <w:szCs w:val="21"/>
        </w:rPr>
        <w:t xml:space="preserve">Content for this chapter was adapted from </w:t>
      </w:r>
      <w:r w:rsidRPr="008576B9">
        <w:rPr>
          <w:rFonts w:cs="Arial"/>
          <w:i/>
          <w:sz w:val="21"/>
          <w:szCs w:val="21"/>
        </w:rPr>
        <w:t>Introduction to Tourism and Hospitality in BC</w:t>
      </w:r>
      <w:r w:rsidRPr="008576B9">
        <w:rPr>
          <w:rFonts w:cs="Arial"/>
          <w:sz w:val="21"/>
          <w:szCs w:val="21"/>
        </w:rPr>
        <w:t xml:space="preserve"> by Morgan Westcott, Editor, </w:t>
      </w:r>
      <w:proofErr w:type="gramStart"/>
      <w:r w:rsidRPr="008576B9">
        <w:rPr>
          <w:rFonts w:cs="Arial"/>
          <w:sz w:val="21"/>
          <w:szCs w:val="21"/>
        </w:rPr>
        <w:t>©</w:t>
      </w:r>
      <w:proofErr w:type="gramEnd"/>
      <w:r w:rsidRPr="008576B9">
        <w:rPr>
          <w:rFonts w:cs="Arial"/>
          <w:sz w:val="21"/>
          <w:szCs w:val="21"/>
        </w:rPr>
        <w:t xml:space="preserve"> </w:t>
      </w:r>
      <w:proofErr w:type="spellStart"/>
      <w:r w:rsidRPr="008576B9">
        <w:rPr>
          <w:rFonts w:cs="Arial"/>
          <w:sz w:val="21"/>
          <w:szCs w:val="21"/>
        </w:rPr>
        <w:t>Capilano</w:t>
      </w:r>
      <w:proofErr w:type="spellEnd"/>
      <w:r w:rsidRPr="008576B9">
        <w:rPr>
          <w:rFonts w:cs="Arial"/>
          <w:sz w:val="21"/>
          <w:szCs w:val="21"/>
        </w:rPr>
        <w:t xml:space="preserve"> University and is used under a </w:t>
      </w:r>
      <w:hyperlink r:id="rId9" w:history="1">
        <w:r w:rsidRPr="008576B9">
          <w:rPr>
            <w:rStyle w:val="Hyperlink"/>
            <w:rFonts w:cs="Arial"/>
            <w:sz w:val="21"/>
            <w:szCs w:val="21"/>
          </w:rPr>
          <w:t>CC-BY 4.0</w:t>
        </w:r>
      </w:hyperlink>
      <w:r w:rsidRPr="008576B9">
        <w:rPr>
          <w:rFonts w:cs="Arial"/>
          <w:sz w:val="21"/>
          <w:szCs w:val="21"/>
        </w:rPr>
        <w:t xml:space="preserve"> International license.</w:t>
      </w:r>
      <w:r w:rsidR="008576B9" w:rsidRPr="008576B9">
        <w:rPr>
          <w:rFonts w:cs="Arial"/>
          <w:sz w:val="21"/>
          <w:szCs w:val="21"/>
        </w:rPr>
        <w:t xml:space="preserve"> </w:t>
      </w:r>
      <w:r w:rsidR="008576B9" w:rsidRPr="008576B9">
        <w:rPr>
          <w:rFonts w:cs="Arial"/>
          <w:sz w:val="21"/>
          <w:szCs w:val="21"/>
        </w:rPr>
        <w:t xml:space="preserve">Download the original source of this chapter for free at: </w:t>
      </w:r>
      <w:hyperlink r:id="rId10" w:history="1">
        <w:r w:rsidR="008576B9" w:rsidRPr="008576B9">
          <w:rPr>
            <w:rStyle w:val="Hyperlink"/>
            <w:rFonts w:cs="Arial"/>
            <w:sz w:val="21"/>
            <w:szCs w:val="21"/>
          </w:rPr>
          <w:t>http://open.bccampus.ca</w:t>
        </w:r>
      </w:hyperlink>
    </w:p>
    <w:p w14:paraId="54C148FB" w14:textId="77777777" w:rsidR="006F32F9" w:rsidRPr="008576B9" w:rsidRDefault="006F32F9" w:rsidP="006F32F9">
      <w:pPr>
        <w:spacing w:after="0" w:line="240" w:lineRule="auto"/>
        <w:ind w:left="2880"/>
        <w:contextualSpacing/>
        <w:rPr>
          <w:rFonts w:cs="Arial"/>
          <w:sz w:val="21"/>
          <w:szCs w:val="21"/>
        </w:rPr>
      </w:pPr>
    </w:p>
    <w:p w14:paraId="1619B9ED" w14:textId="0F2EF5CD" w:rsidR="006F32F9" w:rsidRPr="008576B9" w:rsidRDefault="006F32F9" w:rsidP="008576B9">
      <w:pPr>
        <w:spacing w:after="0" w:line="240" w:lineRule="auto"/>
        <w:ind w:left="2880" w:firstLine="0"/>
        <w:contextualSpacing/>
        <w:rPr>
          <w:rStyle w:val="Hyperlink"/>
          <w:rFonts w:cs="Arial"/>
          <w:sz w:val="21"/>
          <w:szCs w:val="21"/>
        </w:rPr>
      </w:pPr>
      <w:r w:rsidRPr="008576B9">
        <w:rPr>
          <w:rFonts w:cs="Arial"/>
          <w:sz w:val="21"/>
          <w:szCs w:val="21"/>
        </w:rPr>
        <w:t>Chapter 15 is licensed with a Creative Commons Attribution 4.0 International license:</w:t>
      </w:r>
      <w:r w:rsidRPr="008576B9">
        <w:rPr>
          <w:rFonts w:cs="Arial"/>
        </w:rPr>
        <w:t xml:space="preserve"> </w:t>
      </w:r>
      <w:hyperlink r:id="rId11" w:history="1">
        <w:r w:rsidRPr="008576B9">
          <w:rPr>
            <w:rStyle w:val="Hyperlink"/>
            <w:rFonts w:cs="Arial"/>
            <w:sz w:val="21"/>
            <w:szCs w:val="21"/>
          </w:rPr>
          <w:t>https://creativecommons.org/licenses/by/4.0</w:t>
        </w:r>
      </w:hyperlink>
    </w:p>
    <w:p w14:paraId="5B95022C" w14:textId="77777777" w:rsidR="006F32F9" w:rsidRPr="008576B9" w:rsidRDefault="006F32F9" w:rsidP="006F32F9">
      <w:pPr>
        <w:spacing w:after="0" w:line="240" w:lineRule="auto"/>
        <w:ind w:left="2880"/>
        <w:contextualSpacing/>
        <w:rPr>
          <w:rFonts w:cs="Arial"/>
          <w:sz w:val="21"/>
          <w:szCs w:val="21"/>
        </w:rPr>
      </w:pPr>
    </w:p>
    <w:p w14:paraId="02925556" w14:textId="1AE78805" w:rsidR="006F32F9" w:rsidRPr="008576B9" w:rsidRDefault="006F32F9" w:rsidP="005D0F06">
      <w:pPr>
        <w:spacing w:after="0" w:line="240" w:lineRule="auto"/>
        <w:ind w:left="2880" w:firstLine="0"/>
        <w:contextualSpacing/>
        <w:rPr>
          <w:rFonts w:cs="Arial"/>
          <w:sz w:val="21"/>
          <w:szCs w:val="21"/>
        </w:rPr>
      </w:pPr>
      <w:r w:rsidRPr="008576B9">
        <w:rPr>
          <w:rFonts w:cs="Arial"/>
          <w:sz w:val="21"/>
          <w:szCs w:val="21"/>
        </w:rPr>
        <w:t xml:space="preserve">If you redistribute any part of this </w:t>
      </w:r>
      <w:r w:rsidR="00524E7E">
        <w:rPr>
          <w:rFonts w:cs="Arial"/>
          <w:sz w:val="21"/>
          <w:szCs w:val="21"/>
        </w:rPr>
        <w:t>chapter</w:t>
      </w:r>
      <w:r w:rsidRPr="008576B9">
        <w:rPr>
          <w:rFonts w:cs="Arial"/>
          <w:sz w:val="21"/>
          <w:szCs w:val="21"/>
        </w:rPr>
        <w:t>, you must retain on every digital or print page view the following attribution:</w:t>
      </w:r>
    </w:p>
    <w:p w14:paraId="42E07F83" w14:textId="77777777" w:rsidR="006F32F9" w:rsidRPr="008576B9" w:rsidRDefault="006F32F9" w:rsidP="008576B9">
      <w:pPr>
        <w:spacing w:after="0" w:line="240" w:lineRule="auto"/>
        <w:ind w:left="3600" w:firstLine="0"/>
        <w:contextualSpacing/>
        <w:rPr>
          <w:rFonts w:cs="Arial"/>
          <w:color w:val="1F497D" w:themeColor="dark2"/>
          <w:sz w:val="21"/>
          <w:szCs w:val="21"/>
        </w:rPr>
      </w:pPr>
      <w:r w:rsidRPr="008576B9">
        <w:rPr>
          <w:rFonts w:cs="Arial"/>
          <w:noProof/>
          <w:sz w:val="21"/>
          <w:szCs w:val="21"/>
        </w:rPr>
        <w:drawing>
          <wp:inline distT="0" distB="0" distL="0" distR="0" wp14:anchorId="18CD7A5C" wp14:editId="2E422957">
            <wp:extent cx="813818" cy="152400"/>
            <wp:effectExtent l="0" t="0" r="5715" b="0"/>
            <wp:docPr id="1573" name="Picture 1573" descr="Icon for a Creative Commons Attribution licence. CC BY" title="Creative Commons Attribution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small profil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8576B9">
        <w:rPr>
          <w:rFonts w:cs="Arial"/>
          <w:sz w:val="21"/>
          <w:szCs w:val="21"/>
        </w:rPr>
        <w:t xml:space="preserve"> Download this book for free: </w:t>
      </w:r>
      <w:hyperlink r:id="rId13" w:history="1">
        <w:r w:rsidRPr="008576B9">
          <w:rPr>
            <w:rStyle w:val="Hyperlink"/>
            <w:rFonts w:cs="Arial"/>
            <w:sz w:val="21"/>
            <w:szCs w:val="21"/>
          </w:rPr>
          <w:t>http://hdl.handle.net/10919/70961</w:t>
        </w:r>
      </w:hyperlink>
      <w:r w:rsidRPr="008576B9">
        <w:rPr>
          <w:rFonts w:cs="Arial"/>
          <w:color w:val="1F497D" w:themeColor="dark2"/>
          <w:sz w:val="21"/>
          <w:szCs w:val="21"/>
        </w:rPr>
        <w:t>;</w:t>
      </w:r>
      <w:r w:rsidRPr="008576B9">
        <w:rPr>
          <w:rFonts w:cs="Arial"/>
          <w:sz w:val="21"/>
          <w:szCs w:val="21"/>
        </w:rPr>
        <w:t xml:space="preserve"> Download the original source of this chapter for free at: </w:t>
      </w:r>
      <w:hyperlink r:id="rId14" w:history="1">
        <w:r w:rsidRPr="008576B9">
          <w:rPr>
            <w:rStyle w:val="Hyperlink"/>
            <w:rFonts w:cs="Arial"/>
            <w:sz w:val="21"/>
            <w:szCs w:val="21"/>
          </w:rPr>
          <w:t>http://open.bccampus.ca</w:t>
        </w:r>
      </w:hyperlink>
    </w:p>
    <w:p w14:paraId="1DB43A5D" w14:textId="77777777" w:rsidR="008576B9" w:rsidRPr="008576B9" w:rsidRDefault="008576B9" w:rsidP="008576B9">
      <w:pPr>
        <w:spacing w:after="0" w:line="240" w:lineRule="auto"/>
        <w:ind w:firstLine="0"/>
        <w:contextualSpacing/>
        <w:rPr>
          <w:rFonts w:cs="Arial"/>
        </w:rPr>
      </w:pPr>
    </w:p>
    <w:p w14:paraId="155A2B91" w14:textId="4E8C7569" w:rsidR="008576B9" w:rsidRPr="008576B9" w:rsidRDefault="006F32F9" w:rsidP="008576B9">
      <w:pPr>
        <w:spacing w:after="0" w:line="240" w:lineRule="auto"/>
        <w:ind w:left="2880" w:right="576" w:firstLine="0"/>
        <w:contextualSpacing/>
        <w:rPr>
          <w:rFonts w:eastAsia="Calibri" w:cs="Arial"/>
          <w:sz w:val="20"/>
          <w:szCs w:val="20"/>
        </w:rPr>
      </w:pPr>
      <w:r w:rsidRPr="008576B9">
        <w:rPr>
          <w:rFonts w:cs="Arial"/>
          <w:noProof/>
          <w:sz w:val="72"/>
          <w:szCs w:val="72"/>
        </w:rPr>
        <w:drawing>
          <wp:anchor distT="0" distB="0" distL="114300" distR="114300" simplePos="0" relativeHeight="251767808" behindDoc="1" locked="0" layoutInCell="1" allowOverlap="1" wp14:anchorId="13DC87E5" wp14:editId="2E50791F">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5">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14:paraId="0F3B3DA9" w14:textId="77777777" w:rsidR="008576B9" w:rsidRPr="008576B9" w:rsidRDefault="008576B9" w:rsidP="00494CF2">
      <w:pPr>
        <w:spacing w:after="0" w:line="240" w:lineRule="auto"/>
        <w:ind w:firstLine="0"/>
        <w:contextualSpacing/>
        <w:rPr>
          <w:rFonts w:cs="Arial"/>
          <w:color w:val="000000" w:themeColor="text1"/>
          <w:sz w:val="20"/>
          <w:szCs w:val="20"/>
        </w:rPr>
      </w:pPr>
    </w:p>
    <w:p w14:paraId="54738CE5" w14:textId="77777777" w:rsidR="008576B9" w:rsidRPr="008576B9" w:rsidRDefault="008576B9" w:rsidP="00865BF0">
      <w:pPr>
        <w:spacing w:after="0" w:line="240" w:lineRule="auto"/>
        <w:ind w:firstLine="0"/>
        <w:contextualSpacing/>
        <w:rPr>
          <w:rFonts w:cs="Arial"/>
          <w:color w:val="000000" w:themeColor="text1"/>
          <w:sz w:val="20"/>
          <w:szCs w:val="20"/>
        </w:rPr>
      </w:pPr>
    </w:p>
    <w:p w14:paraId="7D812EBB" w14:textId="77777777" w:rsidR="008576B9" w:rsidRPr="008576B9" w:rsidRDefault="008576B9" w:rsidP="008576B9">
      <w:pPr>
        <w:spacing w:after="0" w:line="240" w:lineRule="auto"/>
        <w:ind w:left="2160" w:right="576"/>
        <w:contextualSpacing/>
        <w:rPr>
          <w:rFonts w:eastAsia="Calibri" w:cs="Arial"/>
          <w:sz w:val="20"/>
          <w:szCs w:val="20"/>
        </w:rPr>
      </w:pPr>
      <w:r w:rsidRPr="008576B9">
        <w:rPr>
          <w:rFonts w:eastAsia="Calibri" w:cs="Arial"/>
          <w:sz w:val="20"/>
          <w:szCs w:val="20"/>
        </w:rPr>
        <w:t>Lead Author: Stephen J. Skripak</w:t>
      </w:r>
    </w:p>
    <w:p w14:paraId="5FEACA39" w14:textId="77777777" w:rsidR="008576B9" w:rsidRPr="008576B9" w:rsidRDefault="008576B9" w:rsidP="008576B9">
      <w:pPr>
        <w:spacing w:after="0" w:line="240" w:lineRule="auto"/>
        <w:ind w:left="2160" w:right="576"/>
        <w:contextualSpacing/>
        <w:rPr>
          <w:rFonts w:eastAsia="Calibri" w:cs="Arial"/>
          <w:sz w:val="20"/>
          <w:szCs w:val="20"/>
        </w:rPr>
      </w:pPr>
      <w:r w:rsidRPr="008576B9">
        <w:rPr>
          <w:rFonts w:eastAsia="Calibri" w:cs="Arial"/>
          <w:sz w:val="20"/>
          <w:szCs w:val="20"/>
        </w:rPr>
        <w:t>Contributors: Richard Parsons, Anastasia Cortes, Anita Walz</w:t>
      </w:r>
    </w:p>
    <w:p w14:paraId="4D5CC426" w14:textId="77777777" w:rsidR="008576B9" w:rsidRPr="008576B9" w:rsidRDefault="008576B9" w:rsidP="008576B9">
      <w:pPr>
        <w:spacing w:after="0" w:line="240" w:lineRule="auto"/>
        <w:ind w:left="2160" w:right="576"/>
        <w:contextualSpacing/>
        <w:rPr>
          <w:rFonts w:eastAsia="Calibri" w:cs="Arial"/>
          <w:sz w:val="20"/>
          <w:szCs w:val="20"/>
        </w:rPr>
      </w:pPr>
      <w:r w:rsidRPr="008576B9">
        <w:rPr>
          <w:rFonts w:eastAsia="Calibri" w:cs="Arial"/>
          <w:sz w:val="20"/>
          <w:szCs w:val="20"/>
        </w:rPr>
        <w:t>Layout: Anastasia Cortes</w:t>
      </w:r>
    </w:p>
    <w:p w14:paraId="7ADDBEAB" w14:textId="77777777" w:rsidR="008576B9" w:rsidRDefault="008576B9" w:rsidP="008576B9">
      <w:pPr>
        <w:spacing w:after="0" w:line="240" w:lineRule="auto"/>
        <w:ind w:left="2160" w:right="576"/>
        <w:contextualSpacing/>
        <w:rPr>
          <w:rFonts w:eastAsia="Calibri" w:cs="Arial"/>
          <w:color w:val="3C5B6F"/>
          <w:sz w:val="20"/>
          <w:szCs w:val="20"/>
          <w:u w:val="single"/>
        </w:rPr>
      </w:pPr>
      <w:r w:rsidRPr="008576B9">
        <w:rPr>
          <w:rFonts w:eastAsia="Calibri" w:cs="Arial"/>
          <w:sz w:val="20"/>
          <w:szCs w:val="20"/>
        </w:rPr>
        <w:t xml:space="preserve">Selected graphics: Brian Craig </w:t>
      </w:r>
      <w:hyperlink r:id="rId16" w:history="1">
        <w:r w:rsidRPr="008576B9">
          <w:rPr>
            <w:rFonts w:eastAsia="Calibri" w:cs="Arial"/>
            <w:color w:val="3C5B6F"/>
            <w:sz w:val="20"/>
            <w:szCs w:val="20"/>
            <w:u w:val="single"/>
          </w:rPr>
          <w:t>http://bcraigdesign.com</w:t>
        </w:r>
      </w:hyperlink>
    </w:p>
    <w:p w14:paraId="2B061B4B" w14:textId="6FE445FD" w:rsidR="001F7E5F" w:rsidRDefault="001F7E5F" w:rsidP="008576B9">
      <w:pPr>
        <w:spacing w:after="0" w:line="240" w:lineRule="auto"/>
        <w:ind w:left="2160" w:right="576"/>
        <w:contextualSpacing/>
        <w:rPr>
          <w:rFonts w:eastAsia="Calibri" w:cs="Arial"/>
          <w:sz w:val="20"/>
          <w:szCs w:val="20"/>
        </w:rPr>
      </w:pPr>
      <w:r>
        <w:rPr>
          <w:rFonts w:eastAsia="Calibri" w:cs="Arial"/>
          <w:sz w:val="20"/>
          <w:szCs w:val="20"/>
        </w:rPr>
        <w:t>Cover design: Trevor Finney</w:t>
      </w:r>
    </w:p>
    <w:p w14:paraId="27E8904C" w14:textId="2451C44B" w:rsidR="008576B9" w:rsidRPr="008576B9" w:rsidRDefault="008576B9" w:rsidP="008576B9">
      <w:pPr>
        <w:spacing w:after="0" w:line="240" w:lineRule="auto"/>
        <w:ind w:left="2160" w:right="576"/>
        <w:contextualSpacing/>
        <w:rPr>
          <w:rFonts w:eastAsia="Calibri" w:cs="Arial"/>
          <w:sz w:val="20"/>
          <w:szCs w:val="20"/>
        </w:rPr>
      </w:pPr>
      <w:r w:rsidRPr="008576B9">
        <w:rPr>
          <w:rFonts w:eastAsia="Calibri" w:cs="Arial"/>
          <w:sz w:val="20"/>
          <w:szCs w:val="20"/>
        </w:rPr>
        <w:t xml:space="preserve">Student Reviewers: Jonathan De Pena, Nina Lindsay, </w:t>
      </w:r>
      <w:proofErr w:type="spellStart"/>
      <w:r w:rsidRPr="008576B9">
        <w:rPr>
          <w:rFonts w:eastAsia="Calibri" w:cs="Arial"/>
          <w:sz w:val="20"/>
          <w:szCs w:val="20"/>
        </w:rPr>
        <w:t>Sachi</w:t>
      </w:r>
      <w:proofErr w:type="spellEnd"/>
      <w:r w:rsidRPr="008576B9">
        <w:rPr>
          <w:rFonts w:eastAsia="Calibri" w:cs="Arial"/>
          <w:sz w:val="20"/>
          <w:szCs w:val="20"/>
        </w:rPr>
        <w:t xml:space="preserve"> </w:t>
      </w:r>
      <w:proofErr w:type="spellStart"/>
      <w:r w:rsidRPr="008576B9">
        <w:rPr>
          <w:rFonts w:eastAsia="Calibri" w:cs="Arial"/>
          <w:sz w:val="20"/>
          <w:szCs w:val="20"/>
        </w:rPr>
        <w:t>Soni</w:t>
      </w:r>
      <w:proofErr w:type="spellEnd"/>
    </w:p>
    <w:p w14:paraId="406FD4E8" w14:textId="1FF475EC" w:rsidR="008576B9" w:rsidRPr="008576B9" w:rsidRDefault="008576B9" w:rsidP="008576B9">
      <w:pPr>
        <w:spacing w:after="0" w:line="240" w:lineRule="auto"/>
        <w:ind w:left="2160"/>
        <w:contextualSpacing/>
        <w:rPr>
          <w:rFonts w:eastAsia="Calibri" w:cs="Arial"/>
          <w:sz w:val="20"/>
          <w:szCs w:val="20"/>
        </w:rPr>
      </w:pPr>
      <w:r w:rsidRPr="008576B9">
        <w:rPr>
          <w:rFonts w:eastAsia="Calibri" w:cs="Arial"/>
          <w:sz w:val="20"/>
          <w:szCs w:val="20"/>
        </w:rPr>
        <w:t>Project Manager: Anita Walz</w:t>
      </w:r>
    </w:p>
    <w:p w14:paraId="005CAF10" w14:textId="77777777" w:rsidR="008576B9" w:rsidRPr="008576B9" w:rsidRDefault="008576B9" w:rsidP="008576B9">
      <w:pPr>
        <w:spacing w:after="0" w:line="240" w:lineRule="auto"/>
        <w:ind w:left="2880"/>
        <w:contextualSpacing/>
        <w:rPr>
          <w:rFonts w:cs="Arial"/>
          <w:color w:val="000000" w:themeColor="text1"/>
          <w:sz w:val="20"/>
          <w:szCs w:val="20"/>
        </w:rPr>
      </w:pPr>
    </w:p>
    <w:p w14:paraId="48D11989" w14:textId="7F8C10BD" w:rsidR="006F32F9" w:rsidRPr="008576B9" w:rsidRDefault="006F32F9" w:rsidP="005D0F06">
      <w:pPr>
        <w:spacing w:after="0" w:line="240" w:lineRule="auto"/>
        <w:ind w:left="3600" w:firstLine="0"/>
        <w:contextualSpacing/>
        <w:rPr>
          <w:rFonts w:cs="Arial"/>
          <w:color w:val="000000" w:themeColor="text1"/>
          <w:sz w:val="21"/>
          <w:szCs w:val="21"/>
        </w:rPr>
      </w:pPr>
      <w:r w:rsidRPr="008576B9">
        <w:rPr>
          <w:rFonts w:cs="Arial"/>
          <w:noProof/>
          <w:color w:val="000000" w:themeColor="text1"/>
          <w:sz w:val="20"/>
          <w:szCs w:val="20"/>
        </w:rPr>
        <w:drawing>
          <wp:inline distT="0" distB="0" distL="0" distR="0" wp14:anchorId="17B4F882" wp14:editId="3E0A70E0">
            <wp:extent cx="813818" cy="152400"/>
            <wp:effectExtent l="0" t="0" r="5715" b="0"/>
            <wp:docPr id="1575" name="Picture 1575" descr="Icon for a Creative Commons Attribution licence. CC BY" title="Creative Commons Attribution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small profil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8576B9">
        <w:rPr>
          <w:rFonts w:cs="Arial"/>
          <w:color w:val="000000" w:themeColor="text1"/>
          <w:sz w:val="20"/>
          <w:szCs w:val="20"/>
        </w:rPr>
        <w:t xml:space="preserve"> </w:t>
      </w:r>
      <w:r w:rsidR="008576B9" w:rsidRPr="008576B9">
        <w:rPr>
          <w:rFonts w:cs="Arial"/>
          <w:color w:val="000000" w:themeColor="text1"/>
          <w:sz w:val="20"/>
          <w:szCs w:val="20"/>
        </w:rPr>
        <w:t xml:space="preserve">This chapter is licensed with a Creative Commons Attribution 4.0 International license. </w:t>
      </w:r>
      <w:r w:rsidRPr="008576B9">
        <w:rPr>
          <w:rFonts w:cs="Arial"/>
          <w:color w:val="000000" w:themeColor="text1"/>
          <w:sz w:val="21"/>
          <w:szCs w:val="21"/>
        </w:rPr>
        <w:t xml:space="preserve">Download this book for free: </w:t>
      </w:r>
      <w:hyperlink r:id="rId17" w:history="1">
        <w:r w:rsidR="008576B9" w:rsidRPr="008576B9">
          <w:rPr>
            <w:rStyle w:val="Hyperlink"/>
            <w:rFonts w:cs="Arial"/>
            <w:sz w:val="21"/>
            <w:szCs w:val="21"/>
          </w:rPr>
          <w:t>http://hdl.handle.net/10919/70961</w:t>
        </w:r>
      </w:hyperlink>
      <w:r w:rsidRPr="008576B9">
        <w:rPr>
          <w:rFonts w:cs="Arial"/>
          <w:color w:val="000000" w:themeColor="text1"/>
          <w:sz w:val="21"/>
          <w:szCs w:val="21"/>
        </w:rPr>
        <w:t xml:space="preserve">; Download the original source of this chapter for free at: </w:t>
      </w:r>
      <w:hyperlink r:id="rId18" w:history="1">
        <w:r w:rsidRPr="008576B9">
          <w:rPr>
            <w:rStyle w:val="Hyperlink"/>
            <w:rFonts w:cs="Arial"/>
            <w:sz w:val="21"/>
            <w:szCs w:val="21"/>
          </w:rPr>
          <w:t>http://open.bccampus.ca</w:t>
        </w:r>
      </w:hyperlink>
      <w:r w:rsidRPr="008576B9">
        <w:rPr>
          <w:rFonts w:cs="Arial"/>
          <w:color w:val="000000" w:themeColor="text1"/>
          <w:sz w:val="21"/>
          <w:szCs w:val="21"/>
        </w:rPr>
        <w:t xml:space="preserve"> </w:t>
      </w:r>
    </w:p>
    <w:p w14:paraId="3E18185B" w14:textId="77777777" w:rsidR="008576B9" w:rsidRPr="008576B9" w:rsidRDefault="008576B9" w:rsidP="008576B9">
      <w:pPr>
        <w:spacing w:after="0" w:line="240" w:lineRule="auto"/>
        <w:ind w:left="2880"/>
        <w:contextualSpacing/>
        <w:rPr>
          <w:rFonts w:cs="Arial"/>
          <w:color w:val="000000" w:themeColor="text1"/>
          <w:sz w:val="21"/>
          <w:szCs w:val="21"/>
        </w:rPr>
      </w:pPr>
    </w:p>
    <w:p w14:paraId="6350FE77" w14:textId="77777777" w:rsidR="0024630E" w:rsidRDefault="0024630E" w:rsidP="008576B9">
      <w:pPr>
        <w:spacing w:after="0" w:line="240" w:lineRule="auto"/>
        <w:ind w:left="2160" w:right="576"/>
        <w:contextualSpacing/>
        <w:rPr>
          <w:rFonts w:eastAsia="Calibri" w:cs="Arial"/>
          <w:b/>
          <w:sz w:val="20"/>
          <w:szCs w:val="20"/>
        </w:rPr>
      </w:pPr>
    </w:p>
    <w:p w14:paraId="353EFBD0" w14:textId="77777777" w:rsidR="0024630E" w:rsidRDefault="0024630E" w:rsidP="008576B9">
      <w:pPr>
        <w:spacing w:after="0" w:line="240" w:lineRule="auto"/>
        <w:ind w:left="2160" w:right="576"/>
        <w:contextualSpacing/>
        <w:rPr>
          <w:rFonts w:eastAsia="Calibri" w:cs="Arial"/>
          <w:b/>
          <w:sz w:val="20"/>
          <w:szCs w:val="20"/>
        </w:rPr>
      </w:pPr>
    </w:p>
    <w:p w14:paraId="538BBC3A" w14:textId="77777777" w:rsidR="008576B9" w:rsidRDefault="008576B9" w:rsidP="008576B9">
      <w:pPr>
        <w:spacing w:after="0" w:line="240" w:lineRule="auto"/>
        <w:ind w:left="2160" w:right="576"/>
        <w:contextualSpacing/>
        <w:rPr>
          <w:rFonts w:eastAsia="Calibri" w:cs="Arial"/>
          <w:b/>
          <w:sz w:val="20"/>
          <w:szCs w:val="20"/>
        </w:rPr>
      </w:pPr>
      <w:proofErr w:type="spellStart"/>
      <w:r w:rsidRPr="008576B9">
        <w:rPr>
          <w:rFonts w:eastAsia="Calibri" w:cs="Arial"/>
          <w:b/>
          <w:sz w:val="20"/>
          <w:szCs w:val="20"/>
        </w:rPr>
        <w:t>Pamplin</w:t>
      </w:r>
      <w:proofErr w:type="spellEnd"/>
      <w:r w:rsidRPr="008576B9">
        <w:rPr>
          <w:rFonts w:eastAsia="Calibri" w:cs="Arial"/>
          <w:b/>
          <w:sz w:val="20"/>
          <w:szCs w:val="20"/>
        </w:rPr>
        <w:t xml:space="preserve"> College of Business and Virginia Tech Libraries</w:t>
      </w:r>
    </w:p>
    <w:p w14:paraId="3FC70A90" w14:textId="4B7B94EC" w:rsidR="006F32F9" w:rsidRDefault="00523CB2" w:rsidP="00865BF0">
      <w:pPr>
        <w:spacing w:after="0" w:line="240" w:lineRule="auto"/>
        <w:ind w:left="2160" w:right="576"/>
        <w:contextualSpacing/>
        <w:rPr>
          <w:rFonts w:eastAsia="Calibri" w:cs="Arial"/>
          <w:b/>
          <w:sz w:val="20"/>
          <w:szCs w:val="20"/>
        </w:rPr>
      </w:pPr>
      <w:r>
        <w:rPr>
          <w:rFonts w:eastAsia="Calibri" w:cs="Arial"/>
          <w:b/>
          <w:sz w:val="20"/>
          <w:szCs w:val="20"/>
        </w:rPr>
        <w:t>July 2016</w:t>
      </w:r>
      <w:bookmarkStart w:id="0" w:name="_GoBack"/>
      <w:bookmarkEnd w:id="0"/>
    </w:p>
    <w:p w14:paraId="52F44D08" w14:textId="77777777" w:rsidR="00145E6B" w:rsidRDefault="00145E6B" w:rsidP="00865BF0">
      <w:pPr>
        <w:spacing w:after="0" w:line="240" w:lineRule="auto"/>
        <w:ind w:left="2160" w:right="576"/>
        <w:contextualSpacing/>
        <w:rPr>
          <w:rFonts w:eastAsia="Calibri" w:cs="Arial"/>
          <w:b/>
          <w:sz w:val="20"/>
          <w:szCs w:val="20"/>
        </w:rPr>
      </w:pPr>
    </w:p>
    <w:p w14:paraId="013C01C7" w14:textId="77777777" w:rsidR="00145E6B" w:rsidRDefault="00145E6B" w:rsidP="00865BF0">
      <w:pPr>
        <w:spacing w:after="0" w:line="240" w:lineRule="auto"/>
        <w:ind w:left="2160" w:right="576"/>
        <w:contextualSpacing/>
        <w:rPr>
          <w:rFonts w:eastAsia="Calibri" w:cs="Arial"/>
          <w:b/>
          <w:sz w:val="20"/>
          <w:szCs w:val="20"/>
        </w:rPr>
      </w:pPr>
    </w:p>
    <w:p w14:paraId="761CE8E9" w14:textId="77777777" w:rsidR="00145E6B" w:rsidRDefault="00145E6B" w:rsidP="00865BF0">
      <w:pPr>
        <w:spacing w:after="0" w:line="240" w:lineRule="auto"/>
        <w:ind w:left="2160" w:right="576"/>
        <w:contextualSpacing/>
        <w:rPr>
          <w:rFonts w:eastAsia="Calibri" w:cs="Arial"/>
          <w:b/>
          <w:sz w:val="20"/>
          <w:szCs w:val="20"/>
        </w:rPr>
      </w:pPr>
    </w:p>
    <w:p w14:paraId="4E2026A2" w14:textId="77777777" w:rsidR="00145E6B" w:rsidRDefault="00145E6B" w:rsidP="00865BF0">
      <w:pPr>
        <w:spacing w:after="0" w:line="240" w:lineRule="auto"/>
        <w:ind w:left="2160" w:right="576"/>
        <w:contextualSpacing/>
        <w:rPr>
          <w:rFonts w:eastAsia="Calibri" w:cs="Arial"/>
          <w:b/>
          <w:sz w:val="20"/>
          <w:szCs w:val="20"/>
        </w:rPr>
      </w:pPr>
    </w:p>
    <w:p w14:paraId="42770120" w14:textId="77777777" w:rsidR="00145E6B" w:rsidRDefault="00145E6B" w:rsidP="00865BF0">
      <w:pPr>
        <w:spacing w:after="0" w:line="240" w:lineRule="auto"/>
        <w:ind w:left="2160" w:right="576"/>
        <w:contextualSpacing/>
        <w:rPr>
          <w:rFonts w:eastAsia="Calibri" w:cs="Arial"/>
          <w:b/>
          <w:sz w:val="20"/>
          <w:szCs w:val="20"/>
        </w:rPr>
      </w:pPr>
    </w:p>
    <w:p w14:paraId="6A72EE28" w14:textId="77777777" w:rsidR="00145E6B" w:rsidRDefault="00145E6B" w:rsidP="00865BF0">
      <w:pPr>
        <w:spacing w:after="0" w:line="240" w:lineRule="auto"/>
        <w:ind w:left="2160" w:right="576"/>
        <w:contextualSpacing/>
        <w:rPr>
          <w:rFonts w:eastAsia="Calibri" w:cs="Arial"/>
          <w:b/>
          <w:sz w:val="20"/>
          <w:szCs w:val="20"/>
        </w:rPr>
      </w:pPr>
    </w:p>
    <w:p w14:paraId="562763F3" w14:textId="77777777" w:rsidR="00145E6B" w:rsidRDefault="00145E6B" w:rsidP="00865BF0">
      <w:pPr>
        <w:spacing w:after="0" w:line="240" w:lineRule="auto"/>
        <w:ind w:left="2160" w:right="576"/>
        <w:contextualSpacing/>
        <w:rPr>
          <w:rFonts w:eastAsia="Calibri" w:cs="Arial"/>
          <w:b/>
          <w:sz w:val="20"/>
          <w:szCs w:val="20"/>
        </w:rPr>
      </w:pPr>
    </w:p>
    <w:p w14:paraId="4DA98479" w14:textId="77777777" w:rsidR="00145E6B" w:rsidRDefault="00145E6B" w:rsidP="00865BF0">
      <w:pPr>
        <w:spacing w:after="0" w:line="240" w:lineRule="auto"/>
        <w:ind w:left="2160" w:right="576"/>
        <w:contextualSpacing/>
        <w:rPr>
          <w:rFonts w:eastAsia="Calibri" w:cs="Arial"/>
          <w:sz w:val="20"/>
          <w:szCs w:val="20"/>
        </w:rPr>
      </w:pPr>
    </w:p>
    <w:p w14:paraId="7B4BE78D" w14:textId="77777777" w:rsidR="00145E6B" w:rsidRDefault="00145E6B" w:rsidP="00865BF0">
      <w:pPr>
        <w:spacing w:after="0" w:line="240" w:lineRule="auto"/>
        <w:ind w:left="2160" w:right="576"/>
        <w:contextualSpacing/>
        <w:rPr>
          <w:rFonts w:eastAsia="Calibri" w:cs="Arial"/>
          <w:sz w:val="20"/>
          <w:szCs w:val="20"/>
        </w:rPr>
      </w:pPr>
    </w:p>
    <w:p w14:paraId="29FF0502" w14:textId="77777777" w:rsidR="00145E6B" w:rsidRDefault="00145E6B" w:rsidP="00865BF0">
      <w:pPr>
        <w:spacing w:after="0" w:line="240" w:lineRule="auto"/>
        <w:ind w:left="2160" w:right="576"/>
        <w:contextualSpacing/>
        <w:rPr>
          <w:rFonts w:eastAsia="Calibri" w:cs="Arial"/>
          <w:sz w:val="20"/>
          <w:szCs w:val="20"/>
        </w:rPr>
      </w:pPr>
    </w:p>
    <w:p w14:paraId="376FF013" w14:textId="77777777" w:rsidR="00145E6B" w:rsidRDefault="00145E6B" w:rsidP="00865BF0">
      <w:pPr>
        <w:spacing w:after="0" w:line="240" w:lineRule="auto"/>
        <w:ind w:left="2160" w:right="576"/>
        <w:contextualSpacing/>
        <w:rPr>
          <w:rFonts w:eastAsia="Calibri" w:cs="Arial"/>
          <w:sz w:val="20"/>
          <w:szCs w:val="20"/>
        </w:rPr>
      </w:pPr>
    </w:p>
    <w:p w14:paraId="5C59D447" w14:textId="77777777" w:rsidR="00145E6B" w:rsidRDefault="00145E6B" w:rsidP="00865BF0">
      <w:pPr>
        <w:spacing w:after="0" w:line="240" w:lineRule="auto"/>
        <w:ind w:left="2160" w:right="576"/>
        <w:contextualSpacing/>
        <w:rPr>
          <w:rFonts w:eastAsia="Calibri" w:cs="Arial"/>
          <w:sz w:val="20"/>
          <w:szCs w:val="20"/>
        </w:rPr>
      </w:pPr>
    </w:p>
    <w:p w14:paraId="7D319DA7" w14:textId="77777777" w:rsidR="00145E6B" w:rsidRDefault="00145E6B" w:rsidP="00865BF0">
      <w:pPr>
        <w:spacing w:after="0" w:line="240" w:lineRule="auto"/>
        <w:ind w:left="2160" w:right="576"/>
        <w:contextualSpacing/>
        <w:rPr>
          <w:rFonts w:eastAsia="Calibri" w:cs="Arial"/>
          <w:sz w:val="20"/>
          <w:szCs w:val="20"/>
        </w:rPr>
      </w:pPr>
    </w:p>
    <w:p w14:paraId="737A0527" w14:textId="77777777" w:rsidR="00145E6B" w:rsidRDefault="00145E6B" w:rsidP="00865BF0">
      <w:pPr>
        <w:spacing w:after="0" w:line="240" w:lineRule="auto"/>
        <w:ind w:left="2160" w:right="576"/>
        <w:contextualSpacing/>
        <w:rPr>
          <w:rFonts w:eastAsia="Calibri" w:cs="Arial"/>
          <w:sz w:val="20"/>
          <w:szCs w:val="20"/>
        </w:rPr>
      </w:pPr>
    </w:p>
    <w:p w14:paraId="2B24A22E" w14:textId="77777777" w:rsidR="00145E6B" w:rsidRDefault="00145E6B" w:rsidP="00865BF0">
      <w:pPr>
        <w:spacing w:after="0" w:line="240" w:lineRule="auto"/>
        <w:ind w:left="2160" w:right="576"/>
        <w:contextualSpacing/>
        <w:rPr>
          <w:rFonts w:eastAsia="Calibri" w:cs="Arial"/>
          <w:sz w:val="20"/>
          <w:szCs w:val="20"/>
        </w:rPr>
      </w:pPr>
    </w:p>
    <w:p w14:paraId="376E7FAD" w14:textId="77777777" w:rsidR="00145E6B" w:rsidRDefault="00145E6B" w:rsidP="00865BF0">
      <w:pPr>
        <w:spacing w:after="0" w:line="240" w:lineRule="auto"/>
        <w:ind w:left="2160" w:right="576"/>
        <w:contextualSpacing/>
        <w:rPr>
          <w:rFonts w:eastAsia="Calibri" w:cs="Arial"/>
          <w:sz w:val="20"/>
          <w:szCs w:val="20"/>
        </w:rPr>
      </w:pPr>
    </w:p>
    <w:p w14:paraId="2524D5D5" w14:textId="77777777" w:rsidR="00145E6B" w:rsidRDefault="00145E6B" w:rsidP="00865BF0">
      <w:pPr>
        <w:spacing w:after="0" w:line="240" w:lineRule="auto"/>
        <w:ind w:left="2160" w:right="576"/>
        <w:contextualSpacing/>
        <w:rPr>
          <w:rFonts w:eastAsia="Calibri" w:cs="Arial"/>
          <w:sz w:val="20"/>
          <w:szCs w:val="20"/>
        </w:rPr>
      </w:pPr>
    </w:p>
    <w:p w14:paraId="112C18E2" w14:textId="77777777" w:rsidR="00145E6B" w:rsidRDefault="00145E6B" w:rsidP="00865BF0">
      <w:pPr>
        <w:spacing w:after="0" w:line="240" w:lineRule="auto"/>
        <w:ind w:left="2160" w:right="576"/>
        <w:contextualSpacing/>
        <w:rPr>
          <w:rFonts w:eastAsia="Calibri" w:cs="Arial"/>
          <w:sz w:val="20"/>
          <w:szCs w:val="20"/>
        </w:rPr>
      </w:pPr>
    </w:p>
    <w:p w14:paraId="63C35B09" w14:textId="77777777" w:rsidR="00145E6B" w:rsidRDefault="00145E6B" w:rsidP="00865BF0">
      <w:pPr>
        <w:spacing w:after="0" w:line="240" w:lineRule="auto"/>
        <w:ind w:left="2160" w:right="576"/>
        <w:contextualSpacing/>
        <w:rPr>
          <w:rFonts w:eastAsia="Calibri" w:cs="Arial"/>
          <w:sz w:val="20"/>
          <w:szCs w:val="20"/>
        </w:rPr>
      </w:pPr>
    </w:p>
    <w:p w14:paraId="5888464E" w14:textId="77777777" w:rsidR="00145E6B" w:rsidRDefault="00145E6B" w:rsidP="00865BF0">
      <w:pPr>
        <w:spacing w:after="0" w:line="240" w:lineRule="auto"/>
        <w:ind w:left="2160" w:right="576"/>
        <w:contextualSpacing/>
        <w:rPr>
          <w:rFonts w:eastAsia="Calibri" w:cs="Arial"/>
          <w:sz w:val="20"/>
          <w:szCs w:val="20"/>
        </w:rPr>
      </w:pPr>
    </w:p>
    <w:p w14:paraId="7EFDF699" w14:textId="77777777" w:rsidR="00145E6B" w:rsidRDefault="00145E6B" w:rsidP="00865BF0">
      <w:pPr>
        <w:spacing w:after="0" w:line="240" w:lineRule="auto"/>
        <w:ind w:left="2160" w:right="576"/>
        <w:contextualSpacing/>
        <w:rPr>
          <w:rFonts w:eastAsia="Calibri" w:cs="Arial"/>
          <w:sz w:val="20"/>
          <w:szCs w:val="20"/>
        </w:rPr>
      </w:pPr>
    </w:p>
    <w:p w14:paraId="40323EF0" w14:textId="0A75361C" w:rsidR="00145E6B" w:rsidRPr="00145E6B" w:rsidRDefault="00145E6B" w:rsidP="00865BF0">
      <w:pPr>
        <w:spacing w:after="0" w:line="240" w:lineRule="auto"/>
        <w:ind w:left="2160" w:right="576"/>
        <w:contextualSpacing/>
        <w:rPr>
          <w:rFonts w:eastAsia="Calibri" w:cs="Arial"/>
          <w:sz w:val="20"/>
          <w:szCs w:val="20"/>
        </w:rPr>
        <w:sectPr w:rsidR="00145E6B" w:rsidRPr="00145E6B" w:rsidSect="0097439F">
          <w:footerReference w:type="even" r:id="rId19"/>
          <w:footerReference w:type="default" r:id="rId20"/>
          <w:endnotePr>
            <w:numFmt w:val="decimal"/>
          </w:endnotePr>
          <w:type w:val="continuous"/>
          <w:pgSz w:w="12240" w:h="15840"/>
          <w:pgMar w:top="1080" w:right="1080" w:bottom="1080" w:left="1080" w:header="720" w:footer="720" w:gutter="0"/>
          <w:cols w:space="720"/>
          <w:docGrid w:linePitch="326"/>
        </w:sectPr>
      </w:pPr>
      <w:r>
        <w:rPr>
          <w:rFonts w:eastAsia="Calibri" w:cs="Arial"/>
          <w:sz w:val="20"/>
          <w:szCs w:val="20"/>
        </w:rPr>
        <w:t>[</w:t>
      </w:r>
      <w:r w:rsidRPr="00145E6B">
        <w:rPr>
          <w:rFonts w:eastAsia="Calibri" w:cs="Arial"/>
          <w:sz w:val="20"/>
          <w:szCs w:val="20"/>
        </w:rPr>
        <w:t>This page is intentionally left blank</w:t>
      </w:r>
      <w:r>
        <w:rPr>
          <w:rFonts w:eastAsia="Calibri" w:cs="Arial"/>
          <w:sz w:val="20"/>
          <w:szCs w:val="20"/>
        </w:rPr>
        <w:t>]</w:t>
      </w:r>
    </w:p>
    <w:p w14:paraId="76AE775D" w14:textId="0F30D6BF"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142E2707" wp14:editId="02A05E73">
            <wp:simplePos x="0" y="0"/>
            <wp:positionH relativeFrom="column">
              <wp:posOffset>-144065</wp:posOffset>
            </wp:positionH>
            <wp:positionV relativeFrom="paragraph">
              <wp:posOffset>128177</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EF6D1D" w:rsidRPr="008D1C70">
        <w:t xml:space="preserve">hapter 15 </w:t>
      </w:r>
    </w:p>
    <w:p w14:paraId="3A03F561" w14:textId="32615809" w:rsidR="000F3B20" w:rsidRDefault="003C6F34" w:rsidP="00EF6D1D">
      <w:pPr>
        <w:pStyle w:val="Heading2"/>
      </w:pPr>
      <w:r>
        <w:rPr>
          <w:noProof/>
        </w:rPr>
        <w:drawing>
          <wp:anchor distT="0" distB="0" distL="114300" distR="114300" simplePos="0" relativeHeight="251652093" behindDoc="1" locked="0" layoutInCell="1" allowOverlap="1" wp14:anchorId="51454F7E" wp14:editId="6C015AF8">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EF6D1D">
        <w:t>Hospitality &amp; Tourism</w:t>
      </w:r>
    </w:p>
    <w:p w14:paraId="44E96F64" w14:textId="74DF1B68" w:rsidR="00EF6D1D" w:rsidRDefault="003C6F34" w:rsidP="00EF6D1D">
      <w:r>
        <w:rPr>
          <w:noProof/>
        </w:rPr>
        <mc:AlternateContent>
          <mc:Choice Requires="wps">
            <w:drawing>
              <wp:anchor distT="0" distB="0" distL="114300" distR="114300" simplePos="0" relativeHeight="251717632" behindDoc="1" locked="0" layoutInCell="1" allowOverlap="1" wp14:anchorId="2935B8A5" wp14:editId="2F0366D6">
                <wp:simplePos x="0" y="0"/>
                <wp:positionH relativeFrom="margin">
                  <wp:align>right</wp:align>
                </wp:positionH>
                <wp:positionV relativeFrom="paragraph">
                  <wp:posOffset>334010</wp:posOffset>
                </wp:positionV>
                <wp:extent cx="6019800" cy="5010150"/>
                <wp:effectExtent l="133350" t="114300" r="133350" b="114300"/>
                <wp:wrapNone/>
                <wp:docPr id="210" name="Rectangle 210"/>
                <wp:cNvGraphicFramePr/>
                <a:graphic xmlns:a="http://schemas.openxmlformats.org/drawingml/2006/main">
                  <a:graphicData uri="http://schemas.microsoft.com/office/word/2010/wordprocessingShape">
                    <wps:wsp>
                      <wps:cNvSpPr/>
                      <wps:spPr>
                        <a:xfrm>
                          <a:off x="0" y="0"/>
                          <a:ext cx="6019800" cy="50101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10" o:spid="_x0000_s1026" style="position:absolute;margin-left:422.8pt;margin-top:26.3pt;width:474pt;height:394.5pt;z-index:-2515988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" fillcolor="white [3212]" stroked="f" strokeweight="2pt">
                <v:shadow on="t" type="perspective" color="black" opacity="26214f" offset="0,0" matrix="66847f,,,66847f"/>
                <w10:wrap anchorx="margin"/>
              </v:rect>
            </w:pict>
          </mc:Fallback>
        </mc:AlternateContent>
      </w:r>
    </w:p>
    <w:p w14:paraId="5A6B5A11" w14:textId="0243E1A7" w:rsidR="00EF6D1D" w:rsidRPr="00C50AFC" w:rsidRDefault="00EF6D1D" w:rsidP="00EF6D1D">
      <w:pPr>
        <w:pStyle w:val="Heading3"/>
      </w:pPr>
      <w:r w:rsidRPr="00C50AFC">
        <w:t>Learning Objectives</w:t>
      </w:r>
    </w:p>
    <w:p w14:paraId="636B1E9B" w14:textId="32AF2333" w:rsidR="00EF6D1D" w:rsidRPr="005B1B09" w:rsidRDefault="00EF6D1D" w:rsidP="004C0578">
      <w:pPr>
        <w:pStyle w:val="Title"/>
        <w:numPr>
          <w:ilvl w:val="0"/>
          <w:numId w:val="46"/>
        </w:numPr>
        <w:ind w:right="576" w:hanging="720"/>
      </w:pPr>
      <w:r w:rsidRPr="005B1B09">
        <w:t xml:space="preserve">Understand what </w:t>
      </w:r>
      <w:r w:rsidR="00E22F53">
        <w:t>t</w:t>
      </w:r>
      <w:r w:rsidRPr="005B1B09">
        <w:t>ourism is: definition, components, and importance</w:t>
      </w:r>
      <w:r w:rsidR="00AF22D3">
        <w:t>.</w:t>
      </w:r>
    </w:p>
    <w:p w14:paraId="1F8217BF" w14:textId="12F9F103" w:rsidR="00EF6D1D" w:rsidRPr="005E223F" w:rsidRDefault="00EF6D1D" w:rsidP="004C0578">
      <w:pPr>
        <w:pStyle w:val="Title"/>
        <w:numPr>
          <w:ilvl w:val="0"/>
          <w:numId w:val="46"/>
        </w:numPr>
        <w:ind w:right="576" w:hanging="720"/>
      </w:pPr>
      <w:r w:rsidRPr="005E223F">
        <w:t>Understand the economic, social and environmental benefits and costs of tourism</w:t>
      </w:r>
      <w:r w:rsidR="00AF22D3" w:rsidRPr="005E223F">
        <w:t>.</w:t>
      </w:r>
    </w:p>
    <w:p w14:paraId="5CD5C264" w14:textId="5E1F8819" w:rsidR="00EF6D1D" w:rsidRPr="005E223F" w:rsidRDefault="00EF6D1D" w:rsidP="004C0578">
      <w:pPr>
        <w:pStyle w:val="Title"/>
        <w:numPr>
          <w:ilvl w:val="0"/>
          <w:numId w:val="46"/>
        </w:numPr>
        <w:ind w:right="576" w:hanging="720"/>
      </w:pPr>
      <w:r w:rsidRPr="005E223F">
        <w:t>Define hospitality and the pineapple tradition</w:t>
      </w:r>
      <w:r w:rsidR="00AF22D3" w:rsidRPr="005E223F">
        <w:t>.</w:t>
      </w:r>
    </w:p>
    <w:p w14:paraId="0F8F6586" w14:textId="2489FA35" w:rsidR="00EF6D1D" w:rsidRPr="005E223F" w:rsidRDefault="003C6F34" w:rsidP="004C0578">
      <w:pPr>
        <w:pStyle w:val="Title"/>
        <w:numPr>
          <w:ilvl w:val="0"/>
          <w:numId w:val="46"/>
        </w:numPr>
        <w:ind w:right="576" w:hanging="720"/>
      </w:pPr>
      <w:r>
        <w:rPr>
          <w:noProof/>
        </w:rPr>
        <w:drawing>
          <wp:anchor distT="0" distB="0" distL="114300" distR="114300" simplePos="0" relativeHeight="251653118" behindDoc="1" locked="0" layoutInCell="1" allowOverlap="1" wp14:anchorId="4A40B096" wp14:editId="122F22B8">
            <wp:simplePos x="0" y="0"/>
            <wp:positionH relativeFrom="column">
              <wp:posOffset>3073400</wp:posOffset>
            </wp:positionH>
            <wp:positionV relativeFrom="paragraph">
              <wp:posOffset>560705</wp:posOffset>
            </wp:positionV>
            <wp:extent cx="3712210" cy="3642360"/>
            <wp:effectExtent l="0" t="0" r="254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Key Takeaways bottom arrows only.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12210" cy="3642360"/>
                    </a:xfrm>
                    <a:prstGeom prst="rect">
                      <a:avLst/>
                    </a:prstGeom>
                  </pic:spPr>
                </pic:pic>
              </a:graphicData>
            </a:graphic>
          </wp:anchor>
        </w:drawing>
      </w:r>
      <w:r w:rsidR="00174B04" w:rsidRPr="005E223F">
        <w:t>Identify the</w:t>
      </w:r>
      <w:r w:rsidR="00EF6D1D" w:rsidRPr="005E223F">
        <w:t xml:space="preserve"> types of hotel categories</w:t>
      </w:r>
      <w:r w:rsidR="00813164">
        <w:t xml:space="preserve"> and how they are determined</w:t>
      </w:r>
      <w:r w:rsidR="00AF22D3" w:rsidRPr="005E223F">
        <w:t>.</w:t>
      </w:r>
    </w:p>
    <w:p w14:paraId="0B368E70" w14:textId="4186541D" w:rsidR="00EF6D1D" w:rsidRPr="005E223F" w:rsidRDefault="00EF6D1D" w:rsidP="004C0578">
      <w:pPr>
        <w:pStyle w:val="Title"/>
        <w:numPr>
          <w:ilvl w:val="0"/>
          <w:numId w:val="46"/>
        </w:numPr>
        <w:ind w:right="576" w:hanging="720"/>
      </w:pPr>
      <w:r w:rsidRPr="005E223F">
        <w:t>Understand the structure of hospitality operations and career ladders</w:t>
      </w:r>
      <w:r w:rsidR="00AF22D3" w:rsidRPr="005E223F">
        <w:t>.</w:t>
      </w:r>
    </w:p>
    <w:p w14:paraId="47032079" w14:textId="7A7911AC" w:rsidR="00EF6D1D" w:rsidRPr="005E223F" w:rsidRDefault="00EF6D1D" w:rsidP="004C0578">
      <w:pPr>
        <w:pStyle w:val="Title"/>
        <w:numPr>
          <w:ilvl w:val="0"/>
          <w:numId w:val="46"/>
        </w:numPr>
        <w:ind w:right="576" w:hanging="720"/>
      </w:pPr>
      <w:r w:rsidRPr="005E223F">
        <w:t>Examine the different categories of food service operations</w:t>
      </w:r>
      <w:r w:rsidR="00AF22D3" w:rsidRPr="005E223F">
        <w:t>.</w:t>
      </w:r>
    </w:p>
    <w:p w14:paraId="0185D2F9" w14:textId="49BCE12D" w:rsidR="00EF6D1D" w:rsidRPr="006F52C1" w:rsidRDefault="00EF6D1D" w:rsidP="004C0578">
      <w:pPr>
        <w:pStyle w:val="Title"/>
        <w:numPr>
          <w:ilvl w:val="0"/>
          <w:numId w:val="46"/>
        </w:numPr>
        <w:ind w:right="576" w:hanging="720"/>
      </w:pPr>
      <w:r w:rsidRPr="005E223F">
        <w:t>Understand the different types of events, meetings and conventions</w:t>
      </w:r>
      <w:r w:rsidR="00AF22D3" w:rsidRPr="005E223F">
        <w:t>.</w:t>
      </w:r>
      <w:r>
        <w:br w:type="page"/>
      </w:r>
    </w:p>
    <w:p w14:paraId="05FB3D27" w14:textId="26569598" w:rsidR="00EF6D1D" w:rsidRPr="008D1C70" w:rsidRDefault="0047129D" w:rsidP="008D1C70">
      <w:pPr>
        <w:pStyle w:val="Heading4"/>
      </w:pPr>
      <w:r>
        <w:rPr>
          <w:noProof/>
        </w:rPr>
        <w:lastRenderedPageBreak/>
        <w:drawing>
          <wp:anchor distT="0" distB="0" distL="114300" distR="114300" simplePos="0" relativeHeight="251718656" behindDoc="1" locked="0" layoutInCell="1" allowOverlap="1" wp14:anchorId="62B5A249" wp14:editId="750014A6">
            <wp:simplePos x="0" y="0"/>
            <wp:positionH relativeFrom="page">
              <wp:posOffset>584200</wp:posOffset>
            </wp:positionH>
            <wp:positionV relativeFrom="margin">
              <wp:posOffset>-76200</wp:posOffset>
            </wp:positionV>
            <wp:extent cx="6400800" cy="58039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EF6D1D" w:rsidRPr="008D1C70">
        <w:t>T</w:t>
      </w:r>
      <w:r>
        <w:t>ourism</w:t>
      </w:r>
    </w:p>
    <w:p w14:paraId="69B096B8" w14:textId="77777777" w:rsidR="006F32F9" w:rsidRPr="00551AA7" w:rsidRDefault="002E308D" w:rsidP="00551AA7">
      <w:pPr>
        <w:spacing w:after="0"/>
      </w:pPr>
      <w:r w:rsidRPr="00551AA7">
        <mc:AlternateContent>
          <mc:Choice Requires="wps">
            <w:drawing>
              <wp:anchor distT="0" distB="182880" distL="114300" distR="114300" simplePos="0" relativeHeight="251721728" behindDoc="0" locked="0" layoutInCell="1" allowOverlap="1" wp14:anchorId="43A58F58" wp14:editId="14C16108">
                <wp:simplePos x="0" y="0"/>
                <wp:positionH relativeFrom="column">
                  <wp:posOffset>1155700</wp:posOffset>
                </wp:positionH>
                <wp:positionV relativeFrom="paragraph">
                  <wp:posOffset>3237865</wp:posOffset>
                </wp:positionV>
                <wp:extent cx="4572000" cy="329184"/>
                <wp:effectExtent l="0" t="0" r="0" b="0"/>
                <wp:wrapTopAndBottom/>
                <wp:docPr id="19" name="Text Box 19"/>
                <wp:cNvGraphicFramePr/>
                <a:graphic xmlns:a="http://schemas.openxmlformats.org/drawingml/2006/main">
                  <a:graphicData uri="http://schemas.microsoft.com/office/word/2010/wordprocessingShape">
                    <wps:wsp>
                      <wps:cNvSpPr txBox="1"/>
                      <wps:spPr>
                        <a:xfrm>
                          <a:off x="0" y="0"/>
                          <a:ext cx="4572000" cy="329184"/>
                        </a:xfrm>
                        <a:prstGeom prst="rect">
                          <a:avLst/>
                        </a:prstGeom>
                        <a:solidFill>
                          <a:prstClr val="white"/>
                        </a:solidFill>
                        <a:ln>
                          <a:noFill/>
                        </a:ln>
                        <a:effectLst/>
                      </wps:spPr>
                      <wps:txbx>
                        <w:txbxContent>
                          <w:p w14:paraId="3BE011C3" w14:textId="4082B3A3" w:rsidR="006F32F9" w:rsidRPr="00196FEC" w:rsidRDefault="006F32F9" w:rsidP="0047129D">
                            <w:pPr>
                              <w:pStyle w:val="Caption"/>
                              <w:rPr>
                                <w:noProof/>
                              </w:rPr>
                            </w:pPr>
                            <w:r>
                              <w:t>Figure 15.1: Postcards in Italy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 o:spid="_x0000_s1026" type="#_x0000_t202" style="position:absolute;left:0;text-align:left;margin-left:91pt;margin-top:254.95pt;width:5in;height:25.9pt;z-index:251721728;visibility:visible;mso-wrap-style:square;mso-height-percent:0;mso-wrap-distance-left:9pt;mso-wrap-distance-top:0;mso-wrap-distance-right:9pt;mso-wrap-distance-bottom:14.4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" stroked="f">
                <v:textbox style="mso-fit-shape-to-text:t" inset="0,0,0,0">
                  <w:txbxContent>
                    <w:p w14:paraId="3BE011C3" w14:textId="4082B3A3" w:rsidR="006F32F9" w:rsidRPr="00196FEC" w:rsidRDefault="006F32F9" w:rsidP="0047129D">
                      <w:pPr>
                        <w:pStyle w:val="Caption"/>
                        <w:rPr>
                          <w:noProof/>
                        </w:rPr>
                      </w:pPr>
                      <w:r>
                        <w:t>Figure 15.1: Postcards in Italy</w:t>
                      </w:r>
                    </w:p>
                  </w:txbxContent>
                </v:textbox>
                <w10:wrap type="topAndBottom"/>
              </v:shape>
            </w:pict>
          </mc:Fallback>
        </mc:AlternateContent>
      </w:r>
      <w:r w:rsidRPr="00551AA7">
        <w:drawing>
          <wp:anchor distT="0" distB="0" distL="114300" distR="114300" simplePos="0" relativeHeight="251719680" behindDoc="0" locked="0" layoutInCell="1" allowOverlap="1" wp14:anchorId="7B4A66F6" wp14:editId="4981725C">
            <wp:simplePos x="0" y="0"/>
            <wp:positionH relativeFrom="margin">
              <wp:align>center</wp:align>
            </wp:positionH>
            <wp:positionV relativeFrom="page">
              <wp:posOffset>1555750</wp:posOffset>
            </wp:positionV>
            <wp:extent cx="3994150" cy="2843530"/>
            <wp:effectExtent l="0" t="0" r="635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taly-971575_192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94150" cy="2843530"/>
                    </a:xfrm>
                    <a:prstGeom prst="rect">
                      <a:avLst/>
                    </a:prstGeom>
                  </pic:spPr>
                </pic:pic>
              </a:graphicData>
            </a:graphic>
            <wp14:sizeRelH relativeFrom="margin">
              <wp14:pctWidth>0</wp14:pctWidth>
            </wp14:sizeRelH>
            <wp14:sizeRelV relativeFrom="margin">
              <wp14:pctHeight>0</wp14:pctHeight>
            </wp14:sizeRelV>
          </wp:anchor>
        </w:drawing>
      </w:r>
    </w:p>
    <w:p w14:paraId="1265B878" w14:textId="3692EFDB" w:rsidR="00EF6D1D" w:rsidRDefault="00EF6D1D" w:rsidP="006F52C1">
      <w:r>
        <w:t xml:space="preserve">The tourism industry is often cited as the largest industry in the world, contributing </w:t>
      </w:r>
      <w:r w:rsidR="00961E2B">
        <w:t>10</w:t>
      </w:r>
      <w:r>
        <w:t xml:space="preserve">% of the world’s GDP. In 2014 there were over 1.1 billion international tourists: that’s a </w:t>
      </w:r>
      <w:r w:rsidR="00813164">
        <w:t xml:space="preserve">substantial </w:t>
      </w:r>
      <w:r>
        <w:t>economic impact and movement of goods and services!</w:t>
      </w:r>
      <w:r>
        <w:rPr>
          <w:rStyle w:val="EndnoteReference"/>
        </w:rPr>
        <w:endnoteReference w:id="1"/>
      </w:r>
      <w:r>
        <w:t xml:space="preserve"> Tourism is also considered an export</w:t>
      </w:r>
      <w:r w:rsidR="00813164">
        <w:t xml:space="preserve"> and is unique in that </w:t>
      </w:r>
      <w:r>
        <w:t>the consumers come to the product where it is consumed on-site.</w:t>
      </w:r>
      <w:r w:rsidR="009143FF">
        <w:t xml:space="preserve"> </w:t>
      </w:r>
      <w:r w:rsidRPr="00CE131F">
        <w:t xml:space="preserve">Before </w:t>
      </w:r>
      <w:r>
        <w:t xml:space="preserve">we dig any </w:t>
      </w:r>
      <w:r w:rsidR="00174B04">
        <w:t>deeper, let’s</w:t>
      </w:r>
      <w:r w:rsidRPr="00CE131F">
        <w:t> </w:t>
      </w:r>
      <w:r w:rsidR="00813164">
        <w:t xml:space="preserve">explore </w:t>
      </w:r>
      <w:r w:rsidRPr="00CE131F">
        <w:t>what th</w:t>
      </w:r>
      <w:r>
        <w:t>e</w:t>
      </w:r>
      <w:r w:rsidRPr="00CE131F">
        <w:t xml:space="preserve"> term </w:t>
      </w:r>
      <w:r>
        <w:t xml:space="preserve">“tourism” </w:t>
      </w:r>
      <w:r w:rsidRPr="00CE131F">
        <w:t>means.</w:t>
      </w:r>
    </w:p>
    <w:p w14:paraId="63629483" w14:textId="505BB06D" w:rsidR="009143FF" w:rsidRPr="00CE131F" w:rsidRDefault="009143FF" w:rsidP="009143FF">
      <w:pPr>
        <w:pStyle w:val="Heading5"/>
        <w:rPr>
          <w:rFonts w:eastAsia="Times New Roman"/>
        </w:rPr>
      </w:pPr>
      <w:r w:rsidRPr="00CE131F">
        <w:rPr>
          <w:rFonts w:eastAsia="Times New Roman"/>
        </w:rPr>
        <w:t>D</w:t>
      </w:r>
      <w:r w:rsidR="0047129D">
        <w:rPr>
          <w:rFonts w:eastAsia="Times New Roman"/>
        </w:rPr>
        <w:t>efinition of Tourism</w:t>
      </w:r>
    </w:p>
    <w:p w14:paraId="57E85A02" w14:textId="62679FE4" w:rsidR="009143FF" w:rsidRDefault="009143FF" w:rsidP="006F52C1">
      <w:r w:rsidRPr="00CE131F">
        <w:t>There are a number of ways tourism can be defined</w:t>
      </w:r>
      <w:r>
        <w:t xml:space="preserve">.  </w:t>
      </w:r>
      <w:r w:rsidR="00813164">
        <w:t>R</w:t>
      </w:r>
      <w:r>
        <w:t xml:space="preserve">ecently, </w:t>
      </w:r>
      <w:r w:rsidRPr="00CE131F">
        <w:t>the </w:t>
      </w:r>
      <w:r w:rsidRPr="006F52C1">
        <w:t>United Nations World Tourism Organization</w:t>
      </w:r>
      <w:r w:rsidRPr="00CE131F">
        <w:t> </w:t>
      </w:r>
      <w:r w:rsidRPr="006F52C1">
        <w:t>(UNWTO)</w:t>
      </w:r>
      <w:r w:rsidRPr="00CE131F">
        <w:t> embarked on a project from 2005 to 2007 to create a common glossary of terms for tourism. It defines tourism as follows:</w:t>
      </w:r>
      <w:r>
        <w:t xml:space="preserve"> </w:t>
      </w:r>
    </w:p>
    <w:p w14:paraId="07D1EAC7" w14:textId="54B7DB2C" w:rsidR="009143FF" w:rsidRPr="006F52C1" w:rsidRDefault="009143FF" w:rsidP="0047129D">
      <w:pPr>
        <w:pStyle w:val="Quote"/>
        <w:widowControl/>
      </w:pPr>
      <w:proofErr w:type="gramStart"/>
      <w:r w:rsidRPr="006F52C1">
        <w:t>A social, cultural and economic phenomenon which entails the movement of people to countries or places outside their usual environment for personal or business/professional purposes.</w:t>
      </w:r>
      <w:proofErr w:type="gramEnd"/>
      <w:r w:rsidRPr="006F52C1">
        <w:t xml:space="preserve"> These people are called visitors (which may be either tourists or excursionists; residents or non-residents) and tourism has to do with their activities, some of which imply tourism expenditure</w:t>
      </w:r>
      <w:r w:rsidR="005E223F">
        <w:t>.</w:t>
      </w:r>
      <w:r w:rsidR="005E223F">
        <w:rPr>
          <w:rStyle w:val="EndnoteReference"/>
        </w:rPr>
        <w:endnoteReference w:id="2"/>
      </w:r>
    </w:p>
    <w:p w14:paraId="1B2884ED" w14:textId="3B6CE5D7" w:rsidR="009143FF" w:rsidRDefault="00813164" w:rsidP="006F52C1">
      <w:r>
        <w:lastRenderedPageBreak/>
        <w:t xml:space="preserve">In other </w:t>
      </w:r>
      <w:r w:rsidR="00174B04">
        <w:t>words</w:t>
      </w:r>
      <w:r w:rsidR="00AA368E">
        <w:t>,</w:t>
      </w:r>
      <w:r w:rsidR="00174B04">
        <w:t xml:space="preserve"> </w:t>
      </w:r>
      <w:r w:rsidR="00174B04" w:rsidRPr="0047129D">
        <w:rPr>
          <w:b/>
        </w:rPr>
        <w:t>tourism</w:t>
      </w:r>
      <w:r w:rsidR="009143FF" w:rsidRPr="00C0707A">
        <w:t xml:space="preserve"> is the movement of people for a number of purposes (whether business or pleasure). </w:t>
      </w:r>
      <w:r>
        <w:t xml:space="preserve"> I</w:t>
      </w:r>
      <w:r w:rsidR="009143FF" w:rsidRPr="00C0707A">
        <w:t>t is important to understand the various groups and constituencies involved in</w:t>
      </w:r>
      <w:r>
        <w:t xml:space="preserve"> this movement</w:t>
      </w:r>
      <w:r w:rsidR="00AA368E">
        <w:t>.</w:t>
      </w:r>
      <w:r w:rsidR="009143FF" w:rsidRPr="00C0707A">
        <w:t xml:space="preserve"> </w:t>
      </w:r>
      <w:r>
        <w:t xml:space="preserve">Of course </w:t>
      </w:r>
      <w:r w:rsidR="00174B04">
        <w:t xml:space="preserve">it </w:t>
      </w:r>
      <w:r w:rsidR="00174B04" w:rsidRPr="00C0707A">
        <w:t>includes</w:t>
      </w:r>
      <w:r w:rsidR="009143FF" w:rsidRPr="00C0707A">
        <w:t xml:space="preserve"> the tourist, </w:t>
      </w:r>
      <w:r>
        <w:t xml:space="preserve">but also </w:t>
      </w:r>
      <w:r w:rsidR="009143FF" w:rsidRPr="00C0707A">
        <w:t>the vast array of businesses providing goods and services</w:t>
      </w:r>
      <w:r w:rsidR="00AA368E">
        <w:t xml:space="preserve"> for the </w:t>
      </w:r>
      <w:r w:rsidR="00AA368E" w:rsidRPr="00C0707A">
        <w:t>tourist</w:t>
      </w:r>
      <w:r w:rsidR="009143FF" w:rsidRPr="00C0707A">
        <w:t>, the government and political structure of a destination, and the local residents of the destination community itself.</w:t>
      </w:r>
      <w:r w:rsidR="009143FF">
        <w:t xml:space="preserve">  Each of the</w:t>
      </w:r>
      <w:r>
        <w:t>se</w:t>
      </w:r>
      <w:r w:rsidR="009143FF">
        <w:t xml:space="preserve"> </w:t>
      </w:r>
      <w:r w:rsidR="00174B04">
        <w:t xml:space="preserve">components </w:t>
      </w:r>
      <w:proofErr w:type="gramStart"/>
      <w:r w:rsidR="00174B04">
        <w:t>are</w:t>
      </w:r>
      <w:proofErr w:type="gramEnd"/>
      <w:r w:rsidR="009143FF">
        <w:t xml:space="preserve"> necessary parts of a successful tourism destination</w:t>
      </w:r>
      <w:r>
        <w:t xml:space="preserve"> and operate within</w:t>
      </w:r>
      <w:r w:rsidR="009143FF">
        <w:t xml:space="preserve"> private and public sectors, the built environment, and the natural environment. All these come together to create the processes, activities, and outcomes of tourism.   </w:t>
      </w:r>
    </w:p>
    <w:p w14:paraId="7C802726" w14:textId="7FF3C9CB" w:rsidR="009143FF" w:rsidRDefault="0047129D" w:rsidP="006F52C1">
      <w:r>
        <w:t>I</w:t>
      </w:r>
      <w:r w:rsidR="009143FF">
        <w:t xml:space="preserve">f it all seems a little overwhelming, </w:t>
      </w:r>
      <w:r w:rsidR="009143FF" w:rsidRPr="00CE131F">
        <w:t xml:space="preserve">it </w:t>
      </w:r>
      <w:r w:rsidR="009143FF">
        <w:t>might</w:t>
      </w:r>
      <w:r w:rsidR="009143FF" w:rsidRPr="00CE131F">
        <w:t xml:space="preserve"> be helpful to break </w:t>
      </w:r>
      <w:r w:rsidR="009143FF">
        <w:t>tourism</w:t>
      </w:r>
      <w:r w:rsidR="009143FF" w:rsidRPr="00CE131F">
        <w:t> down into broad industry groups</w:t>
      </w:r>
      <w:r w:rsidR="009143FF">
        <w:t>,</w:t>
      </w:r>
      <w:r w:rsidR="009143FF" w:rsidRPr="006F1FDE">
        <w:t xml:space="preserve"> </w:t>
      </w:r>
      <w:r w:rsidR="00E932F0">
        <w:t xml:space="preserve">each of which will be covered </w:t>
      </w:r>
      <w:r w:rsidR="009143FF">
        <w:t xml:space="preserve">in </w:t>
      </w:r>
      <w:r w:rsidR="00E932F0">
        <w:t>this</w:t>
      </w:r>
      <w:r w:rsidR="009143FF">
        <w:t xml:space="preserve"> chapter: </w:t>
      </w:r>
    </w:p>
    <w:p w14:paraId="5B6ADFB4" w14:textId="04504B57" w:rsidR="009143FF" w:rsidRPr="009F1FD6" w:rsidRDefault="00917415" w:rsidP="009F1FD6">
      <w:pPr>
        <w:pStyle w:val="listinthetext"/>
      </w:pPr>
      <w:r>
        <w:t xml:space="preserve">Accommodation and </w:t>
      </w:r>
      <w:r w:rsidR="009143FF" w:rsidRPr="009F1FD6">
        <w:t>Lodging</w:t>
      </w:r>
    </w:p>
    <w:p w14:paraId="2E14E2D2" w14:textId="77777777" w:rsidR="009143FF" w:rsidRPr="009F1FD6" w:rsidRDefault="009143FF" w:rsidP="009F1FD6">
      <w:pPr>
        <w:pStyle w:val="listinthetext"/>
      </w:pPr>
      <w:r w:rsidRPr="009F1FD6">
        <w:t>Food and beverage services (F &amp; B)</w:t>
      </w:r>
    </w:p>
    <w:p w14:paraId="724E5160" w14:textId="10B20765" w:rsidR="009143FF" w:rsidRPr="009F1FD6" w:rsidRDefault="00917415" w:rsidP="009F1FD6">
      <w:pPr>
        <w:pStyle w:val="listinthetext"/>
      </w:pPr>
      <w:r>
        <w:t xml:space="preserve">Recreation and </w:t>
      </w:r>
      <w:r w:rsidR="009143FF" w:rsidRPr="009F1FD6">
        <w:t xml:space="preserve">Entertainment  </w:t>
      </w:r>
    </w:p>
    <w:p w14:paraId="4194CDD4" w14:textId="13667F10" w:rsidR="009143FF" w:rsidRPr="009F1FD6" w:rsidRDefault="009143FF" w:rsidP="009F1FD6">
      <w:pPr>
        <w:pStyle w:val="listinthetext"/>
      </w:pPr>
      <w:r w:rsidRPr="009F1FD6">
        <w:t>Convention &amp; Event Management</w:t>
      </w:r>
    </w:p>
    <w:p w14:paraId="04A924E5" w14:textId="30C4FE4F" w:rsidR="009143FF" w:rsidRPr="009F1FD6" w:rsidRDefault="009143FF" w:rsidP="009F1FD6">
      <w:pPr>
        <w:pStyle w:val="listinthetext"/>
      </w:pPr>
      <w:r w:rsidRPr="009F1FD6">
        <w:t xml:space="preserve">Travel Services </w:t>
      </w:r>
    </w:p>
    <w:p w14:paraId="67F927BA" w14:textId="24EB6D76" w:rsidR="009143FF" w:rsidRPr="009F1FD6" w:rsidRDefault="009143FF" w:rsidP="009F1FD6">
      <w:pPr>
        <w:pStyle w:val="listinthetext"/>
      </w:pPr>
      <w:r w:rsidRPr="009F1FD6">
        <w:t xml:space="preserve">Country Clubs </w:t>
      </w:r>
    </w:p>
    <w:p w14:paraId="337D4E29" w14:textId="0150987F" w:rsidR="003B1AA7" w:rsidRPr="009E0D2F" w:rsidRDefault="003B1AA7" w:rsidP="009E0D2F">
      <w:pPr>
        <w:pStyle w:val="Heading5"/>
      </w:pPr>
      <w:r w:rsidRPr="009E0D2F">
        <w:t>B</w:t>
      </w:r>
      <w:r w:rsidR="0047129D">
        <w:t>enefits and Costs of Tourism</w:t>
      </w:r>
    </w:p>
    <w:p w14:paraId="692C47B2" w14:textId="34A4080A" w:rsidR="003B1AA7" w:rsidRPr="00CE131F" w:rsidRDefault="003B1AA7" w:rsidP="003B1AA7">
      <w:r w:rsidRPr="00CE131F">
        <w:t>Tourism impacts can be grouped into three main categories: economic, social, and environmental. These impacts are analyzed using data gathered by businesses, governments, and industry organizations.</w:t>
      </w:r>
      <w:r>
        <w:t xml:space="preserve"> Some impacts gain more attention than others. It is also important to recognize that different groups and constituencies are impacted differently. </w:t>
      </w:r>
    </w:p>
    <w:p w14:paraId="62C75878" w14:textId="3AB9BA20" w:rsidR="003B1AA7" w:rsidRDefault="003B1AA7" w:rsidP="0047129D">
      <w:pPr>
        <w:pStyle w:val="Heading6"/>
        <w:rPr>
          <w:rFonts w:eastAsia="Times New Roman"/>
        </w:rPr>
      </w:pPr>
      <w:r w:rsidRPr="00CE131F">
        <w:rPr>
          <w:rFonts w:eastAsia="Times New Roman"/>
        </w:rPr>
        <w:t>E</w:t>
      </w:r>
      <w:r w:rsidR="0047129D">
        <w:rPr>
          <w:rFonts w:eastAsia="Times New Roman"/>
        </w:rPr>
        <w:t>conomic Impacts of Tourism</w:t>
      </w:r>
    </w:p>
    <w:p w14:paraId="2F29A7A4" w14:textId="30655B42" w:rsidR="00551AA7" w:rsidRPr="00551AA7" w:rsidRDefault="00551AA7" w:rsidP="00551AA7">
      <w:r w:rsidRPr="003B1AA7">
        <w:t>The tourism industry has a huge economic impact that continues to expand to new markets and destinations.  According to the UNWTO, in 2015 “The total export value from international tourism amounted to US$ 1.4 trillion.”</w:t>
      </w:r>
      <w:r w:rsidRPr="003B1AA7">
        <w:rPr>
          <w:rStyle w:val="EndnoteReference"/>
        </w:rPr>
        <w:endnoteReference w:id="3"/>
      </w:r>
      <w:r w:rsidRPr="003B1AA7">
        <w:t> </w:t>
      </w:r>
      <w:r>
        <w:t>Regions with the highest growth in terms</w:t>
      </w:r>
    </w:p>
    <w:p w14:paraId="597CD104" w14:textId="71711276" w:rsidR="00873B5F" w:rsidRDefault="002E308D" w:rsidP="00551AA7">
      <w:pPr>
        <w:widowControl/>
        <w:ind w:firstLine="0"/>
      </w:pPr>
      <w:r>
        <w:rPr>
          <w:noProof/>
        </w:rPr>
        <w:lastRenderedPageBreak/>
        <mc:AlternateContent>
          <mc:Choice Requires="wps">
            <w:drawing>
              <wp:anchor distT="0" distB="274320" distL="114300" distR="114300" simplePos="0" relativeHeight="251657216" behindDoc="0" locked="0" layoutInCell="1" allowOverlap="1" wp14:anchorId="7D12F01A" wp14:editId="1CC82BE9">
                <wp:simplePos x="0" y="0"/>
                <wp:positionH relativeFrom="margin">
                  <wp:posOffset>-19050</wp:posOffset>
                </wp:positionH>
                <wp:positionV relativeFrom="margin">
                  <wp:posOffset>-215900</wp:posOffset>
                </wp:positionV>
                <wp:extent cx="6044184" cy="182880"/>
                <wp:effectExtent l="0" t="0" r="13970" b="15240"/>
                <wp:wrapTopAndBottom/>
                <wp:docPr id="3" name="Text Box 3"/>
                <wp:cNvGraphicFramePr/>
                <a:graphic xmlns:a="http://schemas.openxmlformats.org/drawingml/2006/main">
                  <a:graphicData uri="http://schemas.microsoft.com/office/word/2010/wordprocessingShape">
                    <wps:wsp>
                      <wps:cNvSpPr txBox="1"/>
                      <wps:spPr>
                        <a:xfrm>
                          <a:off x="0" y="0"/>
                          <a:ext cx="6044184" cy="182880"/>
                        </a:xfrm>
                        <a:prstGeom prst="rect">
                          <a:avLst/>
                        </a:prstGeom>
                        <a:noFill/>
                        <a:ln>
                          <a:noFill/>
                        </a:ln>
                        <a:effectLst/>
                      </wps:spPr>
                      <wps:txbx>
                        <w:txbxContent>
                          <w:p w14:paraId="3327795B" w14:textId="51ABDC0E" w:rsidR="006F32F9" w:rsidRPr="00B07CE5" w:rsidRDefault="006F32F9" w:rsidP="00E14A79">
                            <w:pPr>
                              <w:pStyle w:val="Caption"/>
                              <w:rPr>
                                <w:noProof/>
                              </w:rPr>
                            </w:pPr>
                            <w:r w:rsidRPr="00B07CE5">
                              <w:t xml:space="preserve">Figure </w:t>
                            </w:r>
                            <w:r>
                              <w:t>15.2: The Impact of Global Touri</w:t>
                            </w:r>
                            <w:r w:rsidRPr="00B07CE5">
                              <w:t>sm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1.5pt;margin-top:-17pt;width:475.9pt;height:14.4pt;z-index:251657216;visibility:visible;mso-wrap-style:square;mso-width-percent:0;mso-height-percent:0;mso-wrap-distance-left:9pt;mso-wrap-distance-top:0;mso-wrap-distance-right:9pt;mso-wrap-distance-bottom:21.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" filled="f" stroked="f">
                <v:textbox style="mso-fit-shape-to-text:t" inset="0,0,0,0">
                  <w:txbxContent>
                    <w:p w14:paraId="3327795B" w14:textId="51ABDC0E" w:rsidR="006F32F9" w:rsidRPr="00B07CE5" w:rsidRDefault="006F32F9" w:rsidP="00E14A79">
                      <w:pPr>
                        <w:pStyle w:val="Caption"/>
                        <w:rPr>
                          <w:noProof/>
                        </w:rPr>
                      </w:pPr>
                      <w:r w:rsidRPr="00B07CE5">
                        <w:t xml:space="preserve">Figure </w:t>
                      </w:r>
                      <w:r>
                        <w:t>15.2: The Impact of Global Touri</w:t>
                      </w:r>
                      <w:r w:rsidRPr="00B07CE5">
                        <w:t>sm</w:t>
                      </w:r>
                    </w:p>
                  </w:txbxContent>
                </v:textbox>
                <w10:wrap type="topAndBottom" anchorx="margin" anchory="margin"/>
              </v:shape>
            </w:pict>
          </mc:Fallback>
        </mc:AlternateContent>
      </w:r>
      <w:r>
        <w:rPr>
          <w:noProof/>
        </w:rPr>
        <w:drawing>
          <wp:anchor distT="0" distB="0" distL="114300" distR="114300" simplePos="0" relativeHeight="251655168" behindDoc="0" locked="0" layoutInCell="1" allowOverlap="1" wp14:anchorId="7EA49E07" wp14:editId="4FCD525D">
            <wp:simplePos x="0" y="0"/>
            <wp:positionH relativeFrom="margin">
              <wp:align>center</wp:align>
            </wp:positionH>
            <wp:positionV relativeFrom="margin">
              <wp:posOffset>-228600</wp:posOffset>
            </wp:positionV>
            <wp:extent cx="6044184" cy="3913632"/>
            <wp:effectExtent l="0" t="0" r="0" b="0"/>
            <wp:wrapTopAndBottom/>
            <wp:docPr id="2" name="Picture 2" descr="The figure illustrates that global tourism is responsible for 10% of the world's gross domestic product, and provides one out of every eleven jobs worldwide. 6% of global exposrts are tourism-related and 30% of services exports are also tourism rel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44184" cy="3913632"/>
                    </a:xfrm>
                    <a:prstGeom prst="rect">
                      <a:avLst/>
                    </a:prstGeom>
                    <a:noFill/>
                  </pic:spPr>
                </pic:pic>
              </a:graphicData>
            </a:graphic>
            <wp14:sizeRelH relativeFrom="margin">
              <wp14:pctWidth>0</wp14:pctWidth>
            </wp14:sizeRelH>
            <wp14:sizeRelV relativeFrom="margin">
              <wp14:pctHeight>0</wp14:pctHeight>
            </wp14:sizeRelV>
          </wp:anchor>
        </w:drawing>
      </w:r>
      <w:proofErr w:type="gramStart"/>
      <w:r w:rsidR="003B1AA7">
        <w:t>of</w:t>
      </w:r>
      <w:proofErr w:type="gramEnd"/>
      <w:r w:rsidR="003B1AA7">
        <w:t xml:space="preserve"> tourism dollars earned are the Americas, Europe, Asia and the Pacific, and Africa.</w:t>
      </w:r>
      <w:r w:rsidR="003B1AA7" w:rsidRPr="003B1AA7">
        <w:t xml:space="preserve"> Only the Middle East posted negative g</w:t>
      </w:r>
      <w:r w:rsidR="00873B5F">
        <w:t xml:space="preserve">rowth at the time of the report. As well, the UNWTO’s </w:t>
      </w:r>
      <w:r w:rsidR="00873B5F" w:rsidRPr="00873B5F">
        <w:rPr>
          <w:i/>
        </w:rPr>
        <w:t>Tourism 2020 Vision</w:t>
      </w:r>
      <w:r w:rsidR="00873B5F">
        <w:t xml:space="preserve"> report predicts that international arrivals will reach nearly 1.6 billion by 2020.</w:t>
      </w:r>
      <w:r w:rsidR="00873B5F">
        <w:rPr>
          <w:rStyle w:val="EndnoteReference"/>
        </w:rPr>
        <w:endnoteReference w:id="4"/>
      </w:r>
      <w:r w:rsidR="00873B5F">
        <w:t xml:space="preserve"> Figure 15.</w:t>
      </w:r>
      <w:r w:rsidR="0047129D">
        <w:t>2</w:t>
      </w:r>
      <w:r w:rsidR="00873B5F">
        <w:t xml:space="preserve"> provides additional information about the impact of touris</w:t>
      </w:r>
      <w:r w:rsidR="00B07CE5">
        <w:t>m</w:t>
      </w:r>
      <w:r w:rsidR="00873B5F">
        <w:t xml:space="preserve"> worldwide.</w:t>
      </w:r>
    </w:p>
    <w:p w14:paraId="6F533FFD" w14:textId="4DD16656" w:rsidR="003B1AA7" w:rsidRDefault="003B1AA7" w:rsidP="003B1AA7">
      <w:r>
        <w:t>Positive impacts from this economic boom include robust foreign exchange, increases in income</w:t>
      </w:r>
      <w:r w:rsidR="00AA368E">
        <w:t>,</w:t>
      </w:r>
      <w:r>
        <w:t xml:space="preserve"> and GDP growth. Tourism can also offer diverse employment opportunities, can be developed with local products, and is often compatible with other economic activities within a destination. Tourism often injects money into the community that </w:t>
      </w:r>
      <w:r w:rsidR="00AA368E">
        <w:t>leads to</w:t>
      </w:r>
      <w:r>
        <w:t xml:space="preserve"> secondary economic development as well. For example, successful resorts may create the need for a commercial laundry facility or a pet boarding business.    </w:t>
      </w:r>
    </w:p>
    <w:p w14:paraId="67CABDFA" w14:textId="73D0320E" w:rsidR="003B1AA7" w:rsidRDefault="003B1AA7" w:rsidP="0047129D">
      <w:pPr>
        <w:widowControl/>
      </w:pPr>
      <w:r>
        <w:t>However, there are also negative impacts. Property values may increase to the point of unaffordability for local residents, and the seasonality of the tourism industry may create a feast-or-famine economy. As with any economy, if too many resources are focused on just one industry, communities may be vulnerable to any unexpected economic, social, or environmental changes. One example is the New Jersey shore after the devastation of Hurricane Sandy.  The tourism industry was destroyed, leaving no economic fallback for local residents.</w:t>
      </w:r>
    </w:p>
    <w:p w14:paraId="6F5FF311" w14:textId="0243EBBC" w:rsidR="00B07CE5" w:rsidRDefault="00B07CE5" w:rsidP="0047129D">
      <w:pPr>
        <w:pStyle w:val="Heading6"/>
        <w:rPr>
          <w:rFonts w:eastAsia="Times New Roman"/>
        </w:rPr>
      </w:pPr>
      <w:r w:rsidRPr="00CE131F">
        <w:rPr>
          <w:rFonts w:eastAsia="Times New Roman"/>
        </w:rPr>
        <w:lastRenderedPageBreak/>
        <w:t>S</w:t>
      </w:r>
      <w:r w:rsidR="0047129D">
        <w:rPr>
          <w:rFonts w:eastAsia="Times New Roman"/>
        </w:rPr>
        <w:t>ocial Impacts of Tourism</w:t>
      </w:r>
    </w:p>
    <w:p w14:paraId="4EFCC883" w14:textId="77777777" w:rsidR="00B07CE5" w:rsidRPr="00CE131F" w:rsidRDefault="00B07CE5" w:rsidP="008D1C70">
      <w:pPr>
        <w:widowControl/>
      </w:pPr>
      <w:r w:rsidRPr="00CE131F">
        <w:t>In addition to the economic benefits of tourism development, positive social impacts include an increase in amenities (e.g., parks, recreation facilities), investment in arts</w:t>
      </w:r>
      <w:r>
        <w:t>,</w:t>
      </w:r>
      <w:r w:rsidRPr="00CE131F">
        <w:t xml:space="preserve"> culture, </w:t>
      </w:r>
      <w:r>
        <w:t xml:space="preserve">heritage and tradition, </w:t>
      </w:r>
      <w:r w:rsidRPr="00CE131F">
        <w:t xml:space="preserve">celebration of </w:t>
      </w:r>
      <w:r>
        <w:t>indigenous communities</w:t>
      </w:r>
      <w:r w:rsidRPr="00CE131F">
        <w:t xml:space="preserve">, and community pride. </w:t>
      </w:r>
      <w:r>
        <w:t xml:space="preserve">Tourism also has the potential to break down language, socio-cultural, religious, and political barriers. </w:t>
      </w:r>
      <w:r w:rsidRPr="00CE131F">
        <w:t>When developed conscientiously, tourism can, and does, contribute to a positive quality of life for residents</w:t>
      </w:r>
      <w:r>
        <w:t xml:space="preserve"> and promotes a positive image of the destination</w:t>
      </w:r>
      <w:r w:rsidRPr="00CE131F">
        <w:t>.</w:t>
      </w:r>
      <w:r>
        <w:t xml:space="preserve"> </w:t>
      </w:r>
    </w:p>
    <w:p w14:paraId="26E7E6A2" w14:textId="6A9BE3A8" w:rsidR="00B07CE5" w:rsidRPr="00CE131F" w:rsidRDefault="00B07CE5" w:rsidP="006F52C1">
      <w:r w:rsidRPr="00CE131F">
        <w:t xml:space="preserve">However, as identified by the United Nations Environment </w:t>
      </w:r>
      <w:proofErr w:type="spellStart"/>
      <w:r w:rsidRPr="00CE131F">
        <w:t>Programme</w:t>
      </w:r>
      <w:proofErr w:type="spellEnd"/>
      <w:r>
        <w:t>,</w:t>
      </w:r>
      <w:r w:rsidRPr="00CE131F">
        <w:t xml:space="preserve"> </w:t>
      </w:r>
      <w:r w:rsidRPr="00007073">
        <w:t>negative social impacts of tourism can include: change or loss of indigenous identity and values; culture clashes; changes in family structure; conflict within the community for the tourism dollar; and ethical issues, including an increase in sex tourism, crime, gambling, and/or the exploitation of child workers.</w:t>
      </w:r>
      <w:r w:rsidRPr="00007073">
        <w:rPr>
          <w:rStyle w:val="EndnoteReference"/>
        </w:rPr>
        <w:endnoteReference w:id="5"/>
      </w:r>
    </w:p>
    <w:p w14:paraId="29878AE0" w14:textId="6B44A703" w:rsidR="00B07CE5" w:rsidRPr="00CE131F" w:rsidRDefault="0047129D" w:rsidP="0047129D">
      <w:pPr>
        <w:pStyle w:val="Heading6"/>
        <w:rPr>
          <w:rFonts w:eastAsia="Times New Roman"/>
        </w:rPr>
      </w:pPr>
      <w:r>
        <w:rPr>
          <w:rFonts w:eastAsia="Times New Roman"/>
        </w:rPr>
        <w:t>Environmental Impacts of Tourism</w:t>
      </w:r>
    </w:p>
    <w:p w14:paraId="4FE78BCA" w14:textId="3EBD45BC" w:rsidR="00B07CE5" w:rsidRDefault="00B07CE5" w:rsidP="005B1B09">
      <w:pPr>
        <w:widowControl/>
      </w:pPr>
      <w:r w:rsidRPr="00CE131F">
        <w:t xml:space="preserve">Tourism relies on, and greatly impacts, the natural environment in which it operates. </w:t>
      </w:r>
      <w:r>
        <w:t>In some destinations, there is a great appreciation of the environmental resources as the source of the tourism industry, and as such there are environmental protection policies and plans in place. Tourism has helped to save many delicate ecosystems and their flora and fauna. Preservation of these important resources benefits not only the tourist but</w:t>
      </w:r>
      <w:r w:rsidR="00AA368E">
        <w:t xml:space="preserve"> also</w:t>
      </w:r>
      <w:r>
        <w:t xml:space="preserve"> the local residents as well.   </w:t>
      </w:r>
    </w:p>
    <w:p w14:paraId="00EAAB1D" w14:textId="4C37D623" w:rsidR="00B07CE5" w:rsidRDefault="00B07CE5" w:rsidP="005B1B09">
      <w:pPr>
        <w:widowControl/>
      </w:pPr>
      <w:r w:rsidRPr="00CE131F">
        <w:t xml:space="preserve">Even though many areas of the world are conserved in the form of parks and protected areas, tourism development can </w:t>
      </w:r>
      <w:r w:rsidR="00AA368E">
        <w:t xml:space="preserve">still </w:t>
      </w:r>
      <w:r w:rsidRPr="00CE131F">
        <w:t xml:space="preserve">have severe negative </w:t>
      </w:r>
      <w:r>
        <w:t xml:space="preserve">economic </w:t>
      </w:r>
      <w:r w:rsidRPr="00CE131F">
        <w:t xml:space="preserve">impacts. According to </w:t>
      </w:r>
      <w:r>
        <w:t xml:space="preserve">The United Nations Environment </w:t>
      </w:r>
      <w:proofErr w:type="spellStart"/>
      <w:r>
        <w:t>Programme</w:t>
      </w:r>
      <w:proofErr w:type="spellEnd"/>
      <w:r w:rsidRPr="00CE131F">
        <w:t>, these can include</w:t>
      </w:r>
      <w:r>
        <w:t xml:space="preserve"> the depletion</w:t>
      </w:r>
      <w:r w:rsidRPr="00CE131F">
        <w:t xml:space="preserve"> of natural resources (water, forests, etc.)</w:t>
      </w:r>
      <w:r>
        <w:t>, p</w:t>
      </w:r>
      <w:r w:rsidRPr="00CE131F">
        <w:t>ollution (air pollution, noise, sewage, waste and littering)</w:t>
      </w:r>
      <w:r>
        <w:t>, and p</w:t>
      </w:r>
      <w:r w:rsidRPr="00CE131F">
        <w:t>hysical impacts (construction activities, marina development, trampling, loss of biodiversity</w:t>
      </w:r>
      <w:r>
        <w:t>, and spread of disease</w:t>
      </w:r>
      <w:r w:rsidRPr="00CE131F">
        <w:t>)</w:t>
      </w:r>
      <w:r>
        <w:t>.</w:t>
      </w:r>
      <w:r>
        <w:rPr>
          <w:rStyle w:val="EndnoteReference"/>
        </w:rPr>
        <w:endnoteReference w:id="6"/>
      </w:r>
    </w:p>
    <w:p w14:paraId="45B32C23" w14:textId="2C90E869" w:rsidR="00B07CE5" w:rsidRDefault="00B07CE5" w:rsidP="005B1B09">
      <w:pPr>
        <w:widowControl/>
      </w:pPr>
      <w:r w:rsidRPr="00CE131F">
        <w:t xml:space="preserve">The environmental impacts of tourism can </w:t>
      </w:r>
      <w:r w:rsidR="00174B04" w:rsidRPr="00CE131F">
        <w:t xml:space="preserve">reach </w:t>
      </w:r>
      <w:r w:rsidR="00174B04">
        <w:t>beyond</w:t>
      </w:r>
      <w:r w:rsidRPr="00CE131F">
        <w:t xml:space="preserve"> local areas and have an effect on the global ecosystem. One example is increased air travel, which is </w:t>
      </w:r>
      <w:r w:rsidR="00AA368E">
        <w:t>often identified as</w:t>
      </w:r>
      <w:r>
        <w:t xml:space="preserve"> </w:t>
      </w:r>
      <w:r w:rsidRPr="00CE131F">
        <w:t xml:space="preserve">a major contributor to climate change.  </w:t>
      </w:r>
    </w:p>
    <w:p w14:paraId="48BDE145" w14:textId="7C07F322" w:rsidR="006F52C1" w:rsidRDefault="0047129D" w:rsidP="006F52C1">
      <w:pPr>
        <w:widowControl/>
      </w:pPr>
      <w:r>
        <w:rPr>
          <w:noProof/>
        </w:rPr>
        <w:lastRenderedPageBreak/>
        <w:drawing>
          <wp:anchor distT="0" distB="0" distL="114300" distR="114300" simplePos="0" relativeHeight="251711488" behindDoc="1" locked="0" layoutInCell="1" allowOverlap="1" wp14:anchorId="4BEA0C9A" wp14:editId="754955B9">
            <wp:simplePos x="0" y="0"/>
            <wp:positionH relativeFrom="column">
              <wp:posOffset>-142240</wp:posOffset>
            </wp:positionH>
            <wp:positionV relativeFrom="paragraph">
              <wp:posOffset>662940</wp:posOffset>
            </wp:positionV>
            <wp:extent cx="6454023" cy="585216"/>
            <wp:effectExtent l="0" t="0" r="4445" b="5715"/>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Headingbackgroun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54023" cy="585216"/>
                    </a:xfrm>
                    <a:prstGeom prst="rect">
                      <a:avLst/>
                    </a:prstGeom>
                  </pic:spPr>
                </pic:pic>
              </a:graphicData>
            </a:graphic>
            <wp14:sizeRelV relativeFrom="margin">
              <wp14:pctHeight>0</wp14:pctHeight>
            </wp14:sizeRelV>
          </wp:anchor>
        </w:drawing>
      </w:r>
      <w:r w:rsidR="00B07CE5" w:rsidRPr="00CE131F">
        <w:t xml:space="preserve">Whether positive or negative, tourism is a force for change around the world, and the industry is transforming at a staggering rate. </w:t>
      </w:r>
    </w:p>
    <w:p w14:paraId="76F0E9E9" w14:textId="10A7BC0F" w:rsidR="00B07CE5" w:rsidRPr="00CE131F" w:rsidRDefault="00B949A2" w:rsidP="006F52C1">
      <w:pPr>
        <w:pStyle w:val="Heading4"/>
        <w:rPr>
          <w:rFonts w:eastAsia="Times New Roman"/>
        </w:rPr>
      </w:pPr>
      <w:r>
        <w:rPr>
          <w:rFonts w:eastAsia="Times New Roman"/>
        </w:rPr>
        <w:t>Accommodation and Lodging</w:t>
      </w:r>
    </w:p>
    <w:p w14:paraId="4862674A" w14:textId="77777777" w:rsidR="008D1C70" w:rsidRDefault="008D1C70" w:rsidP="006F52C1"/>
    <w:p w14:paraId="0DE64320" w14:textId="6F4B17D5" w:rsidR="00B949A2" w:rsidRDefault="00B949A2" w:rsidP="00B949A2">
      <w:pPr>
        <w:pStyle w:val="Heading5"/>
      </w:pPr>
      <w:r>
        <w:t>The Hospitality Industry</w:t>
      </w:r>
    </w:p>
    <w:p w14:paraId="5590C694" w14:textId="15ECE00B" w:rsidR="00E14A79" w:rsidRDefault="00A12CB5" w:rsidP="006F52C1">
      <w:r>
        <w:rPr>
          <w:noProof/>
        </w:rPr>
        <w:drawing>
          <wp:anchor distT="0" distB="0" distL="114300" distR="114300" simplePos="0" relativeHeight="251662336" behindDoc="0" locked="0" layoutInCell="1" allowOverlap="1" wp14:anchorId="68A65582" wp14:editId="3C655B3E">
            <wp:simplePos x="0" y="0"/>
            <wp:positionH relativeFrom="margin">
              <wp:align>right</wp:align>
            </wp:positionH>
            <wp:positionV relativeFrom="paragraph">
              <wp:posOffset>618490</wp:posOffset>
            </wp:positionV>
            <wp:extent cx="2953385" cy="3108960"/>
            <wp:effectExtent l="0" t="0" r="0" b="0"/>
            <wp:wrapSquare wrapText="bothSides"/>
            <wp:docPr id="5" name="Picture 5" descr="Figure 15.2 is a photograph of Shirley Plantation, which has a wooden pineapple ornament on the top of the ro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Figure 15.2 is a photograph of Shirley Plantation, which has a wooden pineapple ornament on the top of the roof."/>
                    <pic:cNvPicPr>
                      <a:picLocks noChangeAspect="1"/>
                    </pic:cNvPicPr>
                  </pic:nvPicPr>
                  <pic:blipFill rotWithShape="1">
                    <a:blip r:embed="rId27" cstate="print">
                      <a:extLst>
                        <a:ext uri="{28A0092B-C50C-407E-A947-70E740481C1C}">
                          <a14:useLocalDpi xmlns:a14="http://schemas.microsoft.com/office/drawing/2010/main" val="0"/>
                        </a:ext>
                      </a:extLst>
                    </a:blip>
                    <a:srcRect l="22033" t="6864" r="23392" b="16958"/>
                    <a:stretch/>
                  </pic:blipFill>
                  <pic:spPr bwMode="auto">
                    <a:xfrm>
                      <a:off x="0" y="0"/>
                      <a:ext cx="2953385" cy="3108960"/>
                    </a:xfrm>
                    <a:prstGeom prst="rect">
                      <a:avLst/>
                    </a:prstGeom>
                    <a:ln>
                      <a:noFill/>
                    </a:ln>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663360" behindDoc="0" locked="0" layoutInCell="1" allowOverlap="1" wp14:anchorId="02740D58" wp14:editId="3B5BBA72">
                <wp:simplePos x="0" y="0"/>
                <wp:positionH relativeFrom="margin">
                  <wp:align>right</wp:align>
                </wp:positionH>
                <wp:positionV relativeFrom="paragraph">
                  <wp:posOffset>60960</wp:posOffset>
                </wp:positionV>
                <wp:extent cx="3019424" cy="623569"/>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4" cy="623569"/>
                        </a:xfrm>
                        <a:prstGeom prst="rect">
                          <a:avLst/>
                        </a:prstGeom>
                        <a:noFill/>
                        <a:ln w="9525">
                          <a:noFill/>
                          <a:miter lim="800000"/>
                          <a:headEnd/>
                          <a:tailEnd/>
                        </a:ln>
                      </wps:spPr>
                      <wps:txbx>
                        <w:txbxContent>
                          <w:p w14:paraId="3DBACF15" w14:textId="0C0BA2CE" w:rsidR="006F32F9" w:rsidRDefault="006F32F9" w:rsidP="00E14A79">
                            <w:pPr>
                              <w:pStyle w:val="Caption"/>
                            </w:pPr>
                            <w:r>
                              <w:t>Figure 15.3: Shirley Plantation, with a pineapple on the roof.</w:t>
                            </w:r>
                          </w:p>
                        </w:txbxContent>
                      </wps:txbx>
                      <wps:bodyPr rot="0" vert="horz" wrap="square" lIns="91440" tIns="45720" rIns="91440" bIns="45720" anchor="t" anchorCtr="0">
                        <a:spAutoFit/>
                      </wps:bodyPr>
                    </wps:wsp>
                  </a:graphicData>
                </a:graphic>
              </wp:anchor>
            </w:drawing>
          </mc:Choice>
          <mc:Fallback>
            <w:pict>
              <v:shape id="Text Box 2" o:spid="_x0000_s1028" type="#_x0000_t202" style="position:absolute;left:0;text-align:left;margin-left:186.55pt;margin-top:4.8pt;width:237.75pt;height:49.1pt;z-index:25166336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" filled="f" stroked="f">
                <v:textbox style="mso-fit-shape-to-text:t">
                  <w:txbxContent>
                    <w:p w14:paraId="3DBACF15" w14:textId="0C0BA2CE" w:rsidR="006F32F9" w:rsidRDefault="006F32F9" w:rsidP="00E14A79">
                      <w:pPr>
                        <w:pStyle w:val="Caption"/>
                      </w:pPr>
                      <w:r>
                        <w:t>Figure 15.3: Shirley Plantation, with a pineapple on the roof.</w:t>
                      </w:r>
                    </w:p>
                  </w:txbxContent>
                </v:textbox>
                <w10:wrap type="square" anchorx="margin"/>
              </v:shape>
            </w:pict>
          </mc:Fallback>
        </mc:AlternateContent>
      </w:r>
      <w:r w:rsidR="00B07CE5" w:rsidRPr="00CE131F">
        <w:t>When looking at tourism it’s important to consider the term </w:t>
      </w:r>
      <w:r w:rsidR="00B07CE5" w:rsidRPr="006F52C1">
        <w:t>hospitality</w:t>
      </w:r>
      <w:r w:rsidR="00B07CE5" w:rsidRPr="00CE131F">
        <w:t xml:space="preserve">. Some define </w:t>
      </w:r>
      <w:r w:rsidR="00B07CE5" w:rsidRPr="001E12F8">
        <w:rPr>
          <w:b/>
        </w:rPr>
        <w:t>hospitality</w:t>
      </w:r>
      <w:r w:rsidR="00B07CE5" w:rsidRPr="00CE131F">
        <w:t xml:space="preserve"> as “t</w:t>
      </w:r>
      <w:r w:rsidR="00B07CE5" w:rsidRPr="006F52C1">
        <w:t>he business of helping people to feel welcome and relaxed and to enjoy themselves.”</w:t>
      </w:r>
      <w:r w:rsidR="00B07CE5">
        <w:rPr>
          <w:rStyle w:val="EndnoteReference"/>
          <w:bdr w:val="none" w:sz="0" w:space="0" w:color="auto" w:frame="1"/>
        </w:rPr>
        <w:endnoteReference w:id="7"/>
      </w:r>
      <w:r w:rsidR="00B07CE5" w:rsidRPr="006F52C1">
        <w:t xml:space="preserve">  Si</w:t>
      </w:r>
      <w:r w:rsidR="00B07CE5" w:rsidRPr="00CE131F">
        <w:t xml:space="preserve">mply put, the </w:t>
      </w:r>
      <w:r w:rsidR="00B07CE5" w:rsidRPr="001E12F8">
        <w:rPr>
          <w:b/>
        </w:rPr>
        <w:t>hospitality industry</w:t>
      </w:r>
      <w:r w:rsidR="00B07CE5" w:rsidRPr="00CE131F">
        <w:t xml:space="preserve"> is the combination of the accommodation and food and beverage groupings, collectively making up the largest segment of the industry.</w:t>
      </w:r>
      <w:r w:rsidR="00B07CE5">
        <w:t xml:space="preserve">  </w:t>
      </w:r>
    </w:p>
    <w:p w14:paraId="2D74D57A" w14:textId="2CDA3905" w:rsidR="00B07CE5" w:rsidRDefault="00B07CE5" w:rsidP="00A12CB5">
      <w:pPr>
        <w:widowControl/>
      </w:pPr>
      <w:r>
        <w:t>The pineapple has long been the symbol of hospitality. The Caribs, indigenous people of the Lower Antilles in the Caribbean</w:t>
      </w:r>
      <w:r w:rsidR="00FF7399">
        <w:t>,</w:t>
      </w:r>
      <w:r>
        <w:t xml:space="preserve"> first used it as such a symbol. The Spaniards knew they were welcome if a pineapple was placed at the entrance to the village. This symbolism spread across Europe and North America where it became the custom to carve the shape of a pineapple into the columns at </w:t>
      </w:r>
      <w:r w:rsidR="00BF0E26">
        <w:t>the entrance of the plantation.</w:t>
      </w:r>
      <w:r w:rsidR="00BF0E26">
        <w:rPr>
          <w:rStyle w:val="EndnoteReference"/>
        </w:rPr>
        <w:endnoteReference w:id="8"/>
      </w:r>
      <w:r w:rsidR="00BF0E26">
        <w:t xml:space="preserve"> </w:t>
      </w:r>
      <w:r>
        <w:t xml:space="preserve">Charles Carter added a </w:t>
      </w:r>
      <w:r w:rsidR="0047129D">
        <w:t>three and a half</w:t>
      </w:r>
      <w:r>
        <w:t xml:space="preserve"> foot wooden pineapple to the peak of the roof at Shirley Plantation, the first plantation in Virginia</w:t>
      </w:r>
      <w:r w:rsidR="00BF0E26">
        <w:t>.</w:t>
      </w:r>
      <w:r w:rsidR="00BF0E26">
        <w:rPr>
          <w:rStyle w:val="EndnoteReference"/>
        </w:rPr>
        <w:endnoteReference w:id="9"/>
      </w:r>
      <w:r>
        <w:t xml:space="preserve"> It is now common to see the image of the pineapple as a sign of welcome, warmth and hospitality. </w:t>
      </w:r>
    </w:p>
    <w:p w14:paraId="24113C69" w14:textId="721C33B3" w:rsidR="003C6F34" w:rsidRPr="006F52C1" w:rsidRDefault="003C6F34" w:rsidP="003C6F34">
      <w:pPr>
        <w:widowControl/>
      </w:pPr>
      <w:r>
        <w:t>T</w:t>
      </w:r>
      <w:r w:rsidRPr="00CE131F">
        <w:t xml:space="preserve">he types of employees and resources required to run an accommodation business — whether it </w:t>
      </w:r>
      <w:proofErr w:type="gramStart"/>
      <w:r w:rsidRPr="00CE131F">
        <w:t>be</w:t>
      </w:r>
      <w:proofErr w:type="gramEnd"/>
      <w:r w:rsidRPr="00CE131F">
        <w:t xml:space="preserve"> a hotel, motel, or even a campground — are quite similar. All these businesses need staff to check in guests, provide housekeeping, employ maintenance workers, and provide a place for people to sleep. As such, they can be grouped together under the heading </w:t>
      </w:r>
      <w:r w:rsidRPr="00CE131F">
        <w:lastRenderedPageBreak/>
        <w:t xml:space="preserve">of </w:t>
      </w:r>
      <w:r w:rsidRPr="001E12F8">
        <w:rPr>
          <w:b/>
        </w:rPr>
        <w:t>accommodation</w:t>
      </w:r>
      <w:r w:rsidR="00005971" w:rsidRPr="001E12F8">
        <w:rPr>
          <w:b/>
        </w:rPr>
        <w:t xml:space="preserve"> and lodging</w:t>
      </w:r>
      <w:r w:rsidRPr="00CE131F">
        <w:t xml:space="preserve">. </w:t>
      </w:r>
      <w:r w:rsidR="007F0393">
        <w:t>Figure 15.4 summarizes the various</w:t>
      </w:r>
      <w:r w:rsidRPr="00CE131F">
        <w:t xml:space="preserve"> groupings</w:t>
      </w:r>
      <w:r w:rsidR="007F0393">
        <w:t xml:space="preserve"> within the industry</w:t>
      </w:r>
      <w:r>
        <w:t>.</w:t>
      </w:r>
      <w:r w:rsidRPr="006F52C1">
        <w:t> </w:t>
      </w:r>
    </w:p>
    <w:p w14:paraId="58936CE7" w14:textId="4FC9F050" w:rsidR="005F5C58" w:rsidRDefault="00324DD1" w:rsidP="0087797E">
      <w:pPr>
        <w:pStyle w:val="Caption"/>
        <w:tabs>
          <w:tab w:val="left" w:pos="6828"/>
        </w:tabs>
      </w:pPr>
      <w:r w:rsidRPr="006F52C1">
        <w:rPr>
          <w:noProof/>
        </w:rPr>
        <w:drawing>
          <wp:anchor distT="0" distB="0" distL="114300" distR="114300" simplePos="0" relativeHeight="251667456" behindDoc="0" locked="0" layoutInCell="1" allowOverlap="1" wp14:anchorId="3029ED1B" wp14:editId="15FBBCA8">
            <wp:simplePos x="0" y="0"/>
            <wp:positionH relativeFrom="margin">
              <wp:posOffset>-528955</wp:posOffset>
            </wp:positionH>
            <wp:positionV relativeFrom="paragraph">
              <wp:posOffset>649605</wp:posOffset>
            </wp:positionV>
            <wp:extent cx="1355090" cy="5649595"/>
            <wp:effectExtent l="0" t="0" r="0" b="0"/>
            <wp:wrapNone/>
            <wp:docPr id="20" name="Picture 20"/>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8">
                      <a:extLst>
                        <a:ext uri="{28A0092B-C50C-407E-A947-70E740481C1C}">
                          <a14:useLocalDpi xmlns:a14="http://schemas.microsoft.com/office/drawing/2010/main" val="0"/>
                        </a:ext>
                      </a:extLst>
                    </a:blip>
                    <a:srcRect l="5003" t="1161" r="57624" b="-1587"/>
                    <a:stretch/>
                  </pic:blipFill>
                  <pic:spPr bwMode="auto">
                    <a:xfrm>
                      <a:off x="0" y="0"/>
                      <a:ext cx="1355090" cy="5649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1C70">
        <w:t>Figure 15.</w:t>
      </w:r>
      <w:r w:rsidR="0047129D">
        <w:t>4</w:t>
      </w:r>
      <w:r w:rsidR="008D1C70">
        <w:t xml:space="preserve">: The scope of the </w:t>
      </w:r>
      <w:r w:rsidR="001E12F8">
        <w:t>h</w:t>
      </w:r>
      <w:r w:rsidR="008D1C70">
        <w:t>ospitality industr</w:t>
      </w:r>
      <w:r w:rsidR="003F4841">
        <w:t>y</w:t>
      </w:r>
      <w:r w:rsidR="0087797E">
        <w:tab/>
      </w:r>
    </w:p>
    <w:tbl>
      <w:tblPr>
        <w:tblStyle w:val="GridTable4-Accent51"/>
        <w:tblW w:w="0" w:type="auto"/>
        <w:jc w:val="center"/>
        <w:tblLayout w:type="fixed"/>
        <w:tblCellMar>
          <w:top w:w="288" w:type="dxa"/>
          <w:left w:w="144" w:type="dxa"/>
          <w:bottom w:w="144" w:type="dxa"/>
          <w:right w:w="144" w:type="dxa"/>
        </w:tblCellMar>
        <w:tblLook w:val="04A0" w:firstRow="1" w:lastRow="0" w:firstColumn="1" w:lastColumn="0" w:noHBand="0" w:noVBand="1"/>
        <w:tblDescription w:val="Figure 15.3 is a table of catgories of activity in the hospitality industry and proveds several examples for each category."/>
      </w:tblPr>
      <w:tblGrid>
        <w:gridCol w:w="3675"/>
        <w:gridCol w:w="3790"/>
      </w:tblGrid>
      <w:tr w:rsidR="005F5C58" w:rsidRPr="005F5C58" w14:paraId="11C3DB24" w14:textId="77777777" w:rsidTr="0025772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left w:val="single" w:sz="4" w:space="0" w:color="2C4F77"/>
              <w:bottom w:val="single" w:sz="4" w:space="0" w:color="2C4F77"/>
              <w:right w:val="single" w:sz="4" w:space="0" w:color="2C4F77"/>
            </w:tcBorders>
            <w:shd w:val="clear" w:color="auto" w:fill="2C4F77"/>
          </w:tcPr>
          <w:p w14:paraId="361D90DE" w14:textId="01682511" w:rsidR="005F5C58" w:rsidRPr="006F52C1" w:rsidRDefault="00324DD1" w:rsidP="006F52C1">
            <w:pPr>
              <w:ind w:firstLine="0"/>
              <w:jc w:val="center"/>
              <w:rPr>
                <w:sz w:val="28"/>
              </w:rPr>
            </w:pPr>
            <w:r>
              <w:rPr>
                <w:sz w:val="28"/>
              </w:rPr>
              <w:t>C</w:t>
            </w:r>
            <w:r w:rsidR="005F5C58" w:rsidRPr="006F52C1">
              <w:rPr>
                <w:sz w:val="28"/>
              </w:rPr>
              <w:t>ategory</w:t>
            </w:r>
          </w:p>
        </w:tc>
        <w:tc>
          <w:tcPr>
            <w:tcW w:w="3790" w:type="dxa"/>
            <w:tcBorders>
              <w:top w:val="single" w:sz="4" w:space="0" w:color="2C4F77"/>
              <w:left w:val="single" w:sz="4" w:space="0" w:color="2C4F77"/>
              <w:bottom w:val="single" w:sz="4" w:space="0" w:color="2C4F77"/>
              <w:right w:val="single" w:sz="4" w:space="0" w:color="2C4F77"/>
            </w:tcBorders>
            <w:shd w:val="clear" w:color="auto" w:fill="2C4F77"/>
          </w:tcPr>
          <w:p w14:paraId="274B608D" w14:textId="594567AE" w:rsidR="005F5C58" w:rsidRPr="006F52C1" w:rsidRDefault="00324DD1" w:rsidP="006F52C1">
            <w:pPr>
              <w:ind w:firstLine="0"/>
              <w:jc w:val="center"/>
              <w:cnfStyle w:val="100000000000" w:firstRow="1" w:lastRow="0" w:firstColumn="0" w:lastColumn="0" w:oddVBand="0" w:evenVBand="0" w:oddHBand="0" w:evenHBand="0" w:firstRowFirstColumn="0" w:firstRowLastColumn="0" w:lastRowFirstColumn="0" w:lastRowLastColumn="0"/>
              <w:rPr>
                <w:sz w:val="28"/>
              </w:rPr>
            </w:pPr>
            <w:r w:rsidRPr="006F52C1">
              <w:rPr>
                <w:noProof/>
              </w:rPr>
              <w:drawing>
                <wp:anchor distT="0" distB="0" distL="114300" distR="114300" simplePos="0" relativeHeight="251665408" behindDoc="0" locked="0" layoutInCell="1" allowOverlap="1" wp14:anchorId="15BBD140" wp14:editId="41C03188">
                  <wp:simplePos x="0" y="0"/>
                  <wp:positionH relativeFrom="page">
                    <wp:posOffset>2400300</wp:posOffset>
                  </wp:positionH>
                  <wp:positionV relativeFrom="paragraph">
                    <wp:posOffset>175895</wp:posOffset>
                  </wp:positionV>
                  <wp:extent cx="1355090" cy="5649595"/>
                  <wp:effectExtent l="0" t="0" r="0" b="8255"/>
                  <wp:wrapNone/>
                  <wp:docPr id="10" name="Picture 10"/>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8">
                            <a:extLst>
                              <a:ext uri="{28A0092B-C50C-407E-A947-70E740481C1C}">
                                <a14:useLocalDpi xmlns:a14="http://schemas.microsoft.com/office/drawing/2010/main" val="0"/>
                              </a:ext>
                            </a:extLst>
                          </a:blip>
                          <a:srcRect l="50535" t="-215" r="12092" b="-211"/>
                          <a:stretch/>
                        </pic:blipFill>
                        <pic:spPr bwMode="auto">
                          <a:xfrm>
                            <a:off x="0" y="0"/>
                            <a:ext cx="1355090" cy="5649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5C58" w:rsidRPr="006F52C1">
              <w:rPr>
                <w:sz w:val="28"/>
              </w:rPr>
              <w:t>Examples</w:t>
            </w:r>
          </w:p>
        </w:tc>
      </w:tr>
      <w:tr w:rsidR="005F5C58" w:rsidRPr="005F5C58" w14:paraId="22AAC2A5" w14:textId="77777777" w:rsidTr="00257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2C4F77"/>
              <w:left w:val="single" w:sz="4" w:space="0" w:color="943634"/>
              <w:bottom w:val="single" w:sz="4" w:space="0" w:color="943634"/>
              <w:right w:val="single" w:sz="4" w:space="0" w:color="943634"/>
            </w:tcBorders>
            <w:vAlign w:val="center"/>
          </w:tcPr>
          <w:p w14:paraId="21BAA65B" w14:textId="77777777" w:rsidR="005F5C58" w:rsidRPr="006F52C1" w:rsidRDefault="005F5C58" w:rsidP="006F52C1">
            <w:pPr>
              <w:ind w:firstLine="0"/>
              <w:jc w:val="center"/>
            </w:pPr>
            <w:r w:rsidRPr="006F52C1">
              <w:t>Accommodations and Lodging</w:t>
            </w:r>
          </w:p>
        </w:tc>
        <w:tc>
          <w:tcPr>
            <w:tcW w:w="3790" w:type="dxa"/>
            <w:tcBorders>
              <w:top w:val="single" w:sz="4" w:space="0" w:color="2C4F77"/>
              <w:left w:val="single" w:sz="4" w:space="0" w:color="943634"/>
              <w:bottom w:val="single" w:sz="4" w:space="0" w:color="943634"/>
              <w:right w:val="single" w:sz="4" w:space="0" w:color="943634"/>
            </w:tcBorders>
          </w:tcPr>
          <w:p w14:paraId="108CC655"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Hotels</w:t>
            </w:r>
          </w:p>
          <w:p w14:paraId="03A1531F"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Motels</w:t>
            </w:r>
          </w:p>
          <w:p w14:paraId="5EFE6E21"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Resorts</w:t>
            </w:r>
          </w:p>
          <w:p w14:paraId="61D3C5B9"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Campgrounds/Cabins</w:t>
            </w:r>
          </w:p>
          <w:p w14:paraId="14552CF7"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proofErr w:type="spellStart"/>
            <w:r w:rsidRPr="005F5C58">
              <w:rPr>
                <w:rFonts w:eastAsia="Calibri" w:cs="Times New Roman"/>
                <w:szCs w:val="24"/>
              </w:rPr>
              <w:t>AirBnB</w:t>
            </w:r>
            <w:proofErr w:type="spellEnd"/>
            <w:r w:rsidRPr="005F5C58">
              <w:rPr>
                <w:rFonts w:eastAsia="Calibri" w:cs="Times New Roman"/>
                <w:szCs w:val="24"/>
              </w:rPr>
              <w:t>/ Home Away</w:t>
            </w:r>
          </w:p>
        </w:tc>
      </w:tr>
      <w:tr w:rsidR="005F5C58" w:rsidRPr="005F5C58" w14:paraId="564E9FCC" w14:textId="77777777" w:rsidTr="00257725">
        <w:trPr>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14:paraId="0BF9EF4A" w14:textId="246AAB06" w:rsidR="005F5C58" w:rsidRPr="006F52C1" w:rsidRDefault="005F5C58" w:rsidP="006F52C1">
            <w:pPr>
              <w:ind w:firstLine="0"/>
              <w:jc w:val="center"/>
            </w:pPr>
            <w:r w:rsidRPr="006F52C1">
              <w:t>Recreation and Entertainment</w:t>
            </w:r>
          </w:p>
        </w:tc>
        <w:tc>
          <w:tcPr>
            <w:tcW w:w="3790" w:type="dxa"/>
            <w:tcBorders>
              <w:top w:val="single" w:sz="4" w:space="0" w:color="943634"/>
              <w:left w:val="single" w:sz="4" w:space="0" w:color="943634"/>
              <w:bottom w:val="single" w:sz="4" w:space="0" w:color="943634"/>
              <w:right w:val="single" w:sz="4" w:space="0" w:color="943634"/>
            </w:tcBorders>
          </w:tcPr>
          <w:p w14:paraId="0E5D97F8"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Gaming</w:t>
            </w:r>
          </w:p>
          <w:p w14:paraId="379BAD68"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Theme Parks</w:t>
            </w:r>
          </w:p>
          <w:p w14:paraId="6A583DFA"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Adventure and Outdoor Recreation</w:t>
            </w:r>
          </w:p>
        </w:tc>
      </w:tr>
      <w:tr w:rsidR="005F5C58" w:rsidRPr="005F5C58" w14:paraId="1F87869F" w14:textId="77777777" w:rsidTr="00257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14:paraId="2155383E" w14:textId="77777777" w:rsidR="005F5C58" w:rsidRPr="006F52C1" w:rsidRDefault="005F5C58" w:rsidP="006F52C1">
            <w:pPr>
              <w:ind w:firstLine="0"/>
              <w:jc w:val="center"/>
            </w:pPr>
            <w:r w:rsidRPr="006F52C1">
              <w:t>Travel Services</w:t>
            </w:r>
          </w:p>
        </w:tc>
        <w:tc>
          <w:tcPr>
            <w:tcW w:w="3790" w:type="dxa"/>
            <w:tcBorders>
              <w:top w:val="single" w:sz="4" w:space="0" w:color="943634"/>
              <w:left w:val="single" w:sz="4" w:space="0" w:color="943634"/>
              <w:bottom w:val="single" w:sz="4" w:space="0" w:color="943634"/>
              <w:right w:val="single" w:sz="4" w:space="0" w:color="943634"/>
            </w:tcBorders>
          </w:tcPr>
          <w:p w14:paraId="5D5B61E9"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Travel Agents/ OTA’s</w:t>
            </w:r>
          </w:p>
          <w:p w14:paraId="15C81B1D"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Airlines</w:t>
            </w:r>
          </w:p>
          <w:p w14:paraId="38C4D77D"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Cruise Ships</w:t>
            </w:r>
          </w:p>
          <w:p w14:paraId="728BB9D6"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Rail/ Bus</w:t>
            </w:r>
          </w:p>
          <w:p w14:paraId="7565485D"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Car</w:t>
            </w:r>
          </w:p>
          <w:p w14:paraId="49962147"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proofErr w:type="spellStart"/>
            <w:r w:rsidRPr="005F5C58">
              <w:rPr>
                <w:rFonts w:eastAsia="Calibri" w:cs="Times New Roman"/>
                <w:szCs w:val="24"/>
              </w:rPr>
              <w:t>EcoTourism</w:t>
            </w:r>
            <w:proofErr w:type="spellEnd"/>
          </w:p>
        </w:tc>
      </w:tr>
      <w:tr w:rsidR="005F5C58" w:rsidRPr="005F5C58" w14:paraId="47DD4603" w14:textId="77777777" w:rsidTr="00257725">
        <w:trPr>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14:paraId="2D4455D5" w14:textId="77777777" w:rsidR="005F5C58" w:rsidRPr="006F52C1" w:rsidRDefault="005F5C58" w:rsidP="006F52C1">
            <w:pPr>
              <w:ind w:firstLine="0"/>
              <w:jc w:val="center"/>
            </w:pPr>
            <w:r w:rsidRPr="006F52C1">
              <w:t>Food and Beverage Services</w:t>
            </w:r>
          </w:p>
        </w:tc>
        <w:tc>
          <w:tcPr>
            <w:tcW w:w="3790" w:type="dxa"/>
            <w:tcBorders>
              <w:top w:val="single" w:sz="4" w:space="0" w:color="943634"/>
              <w:left w:val="single" w:sz="4" w:space="0" w:color="943634"/>
              <w:bottom w:val="single" w:sz="4" w:space="0" w:color="943634"/>
              <w:right w:val="single" w:sz="4" w:space="0" w:color="943634"/>
            </w:tcBorders>
          </w:tcPr>
          <w:p w14:paraId="319D9E94"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Restaurants</w:t>
            </w:r>
          </w:p>
          <w:p w14:paraId="06D95136"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Catering</w:t>
            </w:r>
          </w:p>
          <w:p w14:paraId="5A0D35FE" w14:textId="72F1192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Institutional</w:t>
            </w:r>
          </w:p>
        </w:tc>
      </w:tr>
      <w:tr w:rsidR="005F5C58" w:rsidRPr="005F5C58" w14:paraId="02E6DE24" w14:textId="77777777" w:rsidTr="00257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14:paraId="0ED3BAC8" w14:textId="77777777" w:rsidR="005F5C58" w:rsidRPr="006F52C1" w:rsidRDefault="005F5C58" w:rsidP="006F52C1">
            <w:pPr>
              <w:ind w:firstLine="0"/>
              <w:jc w:val="center"/>
            </w:pPr>
            <w:r w:rsidRPr="006F52C1">
              <w:t>Conventions and Event Management</w:t>
            </w:r>
          </w:p>
        </w:tc>
        <w:tc>
          <w:tcPr>
            <w:tcW w:w="3790" w:type="dxa"/>
            <w:tcBorders>
              <w:top w:val="single" w:sz="4" w:space="0" w:color="943634"/>
              <w:left w:val="single" w:sz="4" w:space="0" w:color="943634"/>
              <w:bottom w:val="single" w:sz="4" w:space="0" w:color="943634"/>
              <w:right w:val="single" w:sz="4" w:space="0" w:color="943634"/>
            </w:tcBorders>
          </w:tcPr>
          <w:p w14:paraId="6BB14E64"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Meetings</w:t>
            </w:r>
          </w:p>
          <w:p w14:paraId="0C1933F7"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Expositions</w:t>
            </w:r>
          </w:p>
          <w:p w14:paraId="3DEB31EB" w14:textId="77777777" w:rsidR="005F5C58" w:rsidRPr="005F5C58" w:rsidRDefault="005F5C58" w:rsidP="00BD4847">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5F5C58">
              <w:rPr>
                <w:rFonts w:eastAsia="Calibri" w:cs="Times New Roman"/>
                <w:szCs w:val="24"/>
              </w:rPr>
              <w:t>Social and Special Events</w:t>
            </w:r>
          </w:p>
        </w:tc>
      </w:tr>
      <w:tr w:rsidR="005F5C58" w:rsidRPr="005F5C58" w14:paraId="50CBF3A8" w14:textId="77777777" w:rsidTr="00257725">
        <w:trPr>
          <w:jc w:val="center"/>
        </w:trPr>
        <w:tc>
          <w:tcPr>
            <w:cnfStyle w:val="001000000000" w:firstRow="0" w:lastRow="0" w:firstColumn="1" w:lastColumn="0" w:oddVBand="0" w:evenVBand="0" w:oddHBand="0" w:evenHBand="0" w:firstRowFirstColumn="0" w:firstRowLastColumn="0" w:lastRowFirstColumn="0" w:lastRowLastColumn="0"/>
            <w:tcW w:w="3675" w:type="dxa"/>
            <w:tcBorders>
              <w:top w:val="single" w:sz="4" w:space="0" w:color="943634"/>
              <w:left w:val="single" w:sz="4" w:space="0" w:color="943634"/>
              <w:bottom w:val="single" w:sz="4" w:space="0" w:color="943634"/>
              <w:right w:val="single" w:sz="4" w:space="0" w:color="943634"/>
            </w:tcBorders>
            <w:vAlign w:val="center"/>
          </w:tcPr>
          <w:p w14:paraId="6DE4AF6A" w14:textId="77777777" w:rsidR="005F5C58" w:rsidRPr="006F52C1" w:rsidRDefault="005F5C58" w:rsidP="006F52C1">
            <w:pPr>
              <w:ind w:firstLine="0"/>
              <w:jc w:val="center"/>
            </w:pPr>
            <w:r w:rsidRPr="006F52C1">
              <w:t>Clubs</w:t>
            </w:r>
          </w:p>
        </w:tc>
        <w:tc>
          <w:tcPr>
            <w:tcW w:w="3790" w:type="dxa"/>
            <w:tcBorders>
              <w:top w:val="single" w:sz="4" w:space="0" w:color="943634"/>
              <w:left w:val="single" w:sz="4" w:space="0" w:color="943634"/>
              <w:bottom w:val="single" w:sz="4" w:space="0" w:color="943634"/>
              <w:right w:val="single" w:sz="4" w:space="0" w:color="943634"/>
            </w:tcBorders>
          </w:tcPr>
          <w:p w14:paraId="792A7961"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324DD1">
              <w:rPr>
                <w:rFonts w:eastAsia="Calibri" w:cs="Times New Roman"/>
                <w:szCs w:val="24"/>
              </w:rPr>
              <w:t>City</w:t>
            </w:r>
          </w:p>
          <w:p w14:paraId="6D7F8987" w14:textId="77777777" w:rsidR="005F5C58" w:rsidRPr="005F5C58" w:rsidRDefault="005F5C58" w:rsidP="00BD4847">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F5C58">
              <w:rPr>
                <w:rFonts w:eastAsia="Calibri" w:cs="Times New Roman"/>
                <w:szCs w:val="24"/>
              </w:rPr>
              <w:t>Private Country Clubs</w:t>
            </w:r>
          </w:p>
        </w:tc>
      </w:tr>
    </w:tbl>
    <w:p w14:paraId="7FE98FFD" w14:textId="7F50F7AC" w:rsidR="005F5C58" w:rsidRDefault="005F5C58" w:rsidP="005F5C58">
      <w:pPr>
        <w:pStyle w:val="Caption"/>
      </w:pPr>
    </w:p>
    <w:p w14:paraId="0CA4653B" w14:textId="44BE3807" w:rsidR="005F5C58" w:rsidRPr="005F5C58" w:rsidRDefault="005F5C58" w:rsidP="0047129D">
      <w:pPr>
        <w:pStyle w:val="Heading5"/>
      </w:pPr>
      <w:r>
        <w:lastRenderedPageBreak/>
        <w:t>Hotel Types</w:t>
      </w:r>
    </w:p>
    <w:p w14:paraId="19CC4D38" w14:textId="65309BC5" w:rsidR="005F5C58" w:rsidRPr="00CE131F" w:rsidRDefault="005F5C58" w:rsidP="006F52C1">
      <w:r w:rsidRPr="001E12F8">
        <w:rPr>
          <w:b/>
        </w:rPr>
        <w:t>Hotels</w:t>
      </w:r>
      <w:r w:rsidRPr="00CE131F">
        <w:t xml:space="preserve"> are typically referred to by </w:t>
      </w:r>
      <w:r w:rsidRPr="006F52C1">
        <w:t>hotel type</w:t>
      </w:r>
      <w:r w:rsidRPr="00CE131F">
        <w:t xml:space="preserve"> or category. The type of hotel is determined primarily by the size and location of the building structure, and then by the function, target market, service </w:t>
      </w:r>
      <w:r w:rsidR="00174B04" w:rsidRPr="00CE131F">
        <w:t>level, amenities</w:t>
      </w:r>
      <w:r w:rsidRPr="00CE131F">
        <w:t>, and industry standards.</w:t>
      </w:r>
    </w:p>
    <w:p w14:paraId="20CB2890" w14:textId="4CCBE251" w:rsidR="005F5C58" w:rsidRPr="00917415" w:rsidRDefault="005F5C58" w:rsidP="0047129D">
      <w:pPr>
        <w:pStyle w:val="Heading6"/>
      </w:pPr>
      <w:r w:rsidRPr="00917415">
        <w:t>Classifications</w:t>
      </w:r>
    </w:p>
    <w:p w14:paraId="6DA5B571" w14:textId="6EFA04C0" w:rsidR="009D4957" w:rsidRDefault="00814011" w:rsidP="008B384D">
      <w:pPr>
        <w:rPr>
          <w:noProof/>
        </w:rPr>
      </w:pPr>
      <w:r>
        <w:t xml:space="preserve">Hotels may be classified on a number of different variables. A hotel’s size is based on the number of guest rooms it has; hotel sizes can range from a small boutique hotel with fewer than 50 rooms to a large resort hotel with more than </w:t>
      </w:r>
      <w:r w:rsidR="00005971">
        <w:t>1,000</w:t>
      </w:r>
      <w:r>
        <w:t xml:space="preserve"> rooms. The location of a hotel can also determine the type of guest served. An airport hotel may be very different from a bed and breakfast or a conference hotel. The level of service provided is also a key variable, ranging from an inexpensive budget or economy hotel, which may have limited services and amenities, to upscale and luxury hotels with full services and a wide range of amenities. What are </w:t>
      </w:r>
      <w:r w:rsidRPr="007F0393">
        <w:rPr>
          <w:b/>
        </w:rPr>
        <w:t>amenities</w:t>
      </w:r>
      <w:r>
        <w:t xml:space="preserve">? They are the extra activities or services available at a hotel beyond the guest room itself. They can include basics such as accessibility or parking, or higher-end options like spas, golf courses, and elegant restaurants. The type of ownership is also an important variable:  many branded hotels are franchised, </w:t>
      </w:r>
      <w:r w:rsidR="00E87721">
        <w:t xml:space="preserve">but many are operated as </w:t>
      </w:r>
      <w:r w:rsidR="004B5773">
        <w:t>independent h</w:t>
      </w:r>
      <w:r w:rsidR="00E87721">
        <w:t>otels</w:t>
      </w:r>
      <w:r>
        <w:t xml:space="preserve">. Owners may manage their own hotels or </w:t>
      </w:r>
      <w:r w:rsidR="00E87721">
        <w:t xml:space="preserve">many </w:t>
      </w:r>
      <w:r>
        <w:t xml:space="preserve">hire a third party manager. A hotel </w:t>
      </w:r>
      <w:r w:rsidR="00E87721">
        <w:t>chain</w:t>
      </w:r>
      <w:r>
        <w:t xml:space="preserve"> such as Marriott or Hilton may in fact be comprised of several different b</w:t>
      </w:r>
      <w:r w:rsidR="007F0393">
        <w:t>r</w:t>
      </w:r>
      <w:r>
        <w:t xml:space="preserve">ands: Marriott </w:t>
      </w:r>
      <w:r w:rsidR="00E87721">
        <w:t xml:space="preserve">currently </w:t>
      </w:r>
      <w:r>
        <w:t xml:space="preserve">has 19 different hotel brands, with each name representing a different level of price, service, or target customer segment. </w:t>
      </w:r>
      <w:r w:rsidR="007F0393">
        <w:t>T</w:t>
      </w:r>
      <w:r>
        <w:t xml:space="preserve">here are several industry </w:t>
      </w:r>
      <w:r w:rsidR="0084216F">
        <w:t>organizations</w:t>
      </w:r>
      <w:r>
        <w:t>, such as AAA or TripAdvisor, which can provide consumers with ratings for individual hotels.</w:t>
      </w:r>
      <w:r w:rsidR="009D4957" w:rsidRPr="009D4957">
        <w:rPr>
          <w:noProof/>
        </w:rPr>
        <w:t xml:space="preserve"> </w:t>
      </w:r>
    </w:p>
    <w:p w14:paraId="1D8F9054" w14:textId="42C57AFB" w:rsidR="008D1C70" w:rsidRDefault="001C4851" w:rsidP="008D1C70">
      <w:r w:rsidRPr="008B384D">
        <w:t>Figure 15.</w:t>
      </w:r>
      <w:r w:rsidR="006056E1">
        <w:t>5</w:t>
      </w:r>
      <w:r>
        <w:t xml:space="preserve"> on the next page </w:t>
      </w:r>
      <w:r w:rsidRPr="008B384D">
        <w:t>outlines the characteristics of specific hotel types that have evolved to match the needs of a particular traveler segment. As you can see, hotels adapt and diversify depending on the markets they want and need to attract to stay in business.</w:t>
      </w:r>
      <w:r w:rsidR="008D1C70" w:rsidRPr="008D1C70">
        <w:t xml:space="preserve"> </w:t>
      </w:r>
    </w:p>
    <w:p w14:paraId="2A459177" w14:textId="77777777" w:rsidR="003C6F34" w:rsidRDefault="003C6F34" w:rsidP="008D1C70">
      <w:pPr>
        <w:pStyle w:val="Caption"/>
      </w:pPr>
    </w:p>
    <w:p w14:paraId="2CA11466" w14:textId="77777777" w:rsidR="003C6F34" w:rsidRDefault="003C6F34" w:rsidP="008D1C70">
      <w:pPr>
        <w:pStyle w:val="Caption"/>
      </w:pPr>
    </w:p>
    <w:p w14:paraId="3A9847A6" w14:textId="77777777" w:rsidR="003C6F34" w:rsidRDefault="003C6F34" w:rsidP="008D1C70">
      <w:pPr>
        <w:pStyle w:val="Caption"/>
      </w:pPr>
    </w:p>
    <w:p w14:paraId="76FCEFC0" w14:textId="77777777" w:rsidR="0001316E" w:rsidRDefault="0001316E" w:rsidP="008D1C70">
      <w:pPr>
        <w:pStyle w:val="Caption"/>
      </w:pPr>
    </w:p>
    <w:p w14:paraId="5D9A0BB5" w14:textId="77777777" w:rsidR="00101290" w:rsidRPr="00101290" w:rsidRDefault="00101290" w:rsidP="00101290"/>
    <w:p w14:paraId="7ADFC544" w14:textId="1FA7C61B" w:rsidR="008D1C70" w:rsidRDefault="008D1C70" w:rsidP="0001316E">
      <w:pPr>
        <w:pStyle w:val="Caption"/>
        <w:ind w:left="-288"/>
      </w:pPr>
      <w:r>
        <w:lastRenderedPageBreak/>
        <w:t>Figure 15.</w:t>
      </w:r>
      <w:r w:rsidR="006056E1">
        <w:t>5</w:t>
      </w:r>
      <w:r>
        <w:t>: Types of hotels and their key characteristics</w:t>
      </w:r>
    </w:p>
    <w:tbl>
      <w:tblPr>
        <w:tblStyle w:val="GridTable4-Accent53"/>
        <w:tblW w:w="10788" w:type="dxa"/>
        <w:jc w:val="center"/>
        <w:tblCellMar>
          <w:top w:w="144" w:type="dxa"/>
          <w:left w:w="144" w:type="dxa"/>
          <w:bottom w:w="144" w:type="dxa"/>
          <w:right w:w="144" w:type="dxa"/>
        </w:tblCellMar>
        <w:tblLook w:val="04A0" w:firstRow="1" w:lastRow="0" w:firstColumn="1" w:lastColumn="0" w:noHBand="0" w:noVBand="1"/>
        <w:tblDescription w:val="Figure 15.4 outlines several different types of hotels and describes their main characteristics."/>
      </w:tblPr>
      <w:tblGrid>
        <w:gridCol w:w="1879"/>
        <w:gridCol w:w="3156"/>
        <w:gridCol w:w="5753"/>
      </w:tblGrid>
      <w:tr w:rsidR="00814011" w:rsidRPr="00814011" w14:paraId="227A6230" w14:textId="77777777" w:rsidTr="00324DD1">
        <w:trPr>
          <w:cnfStyle w:val="100000000000" w:firstRow="1" w:lastRow="0" w:firstColumn="0" w:lastColumn="0" w:oddVBand="0" w:evenVBand="0" w:oddHBand="0" w:evenHBand="0" w:firstRowFirstColumn="0" w:firstRowLastColumn="0" w:lastRowFirstColumn="0" w:lastRowLastColumn="0"/>
          <w:trHeight w:val="979"/>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single" w:sz="4" w:space="0" w:color="2C4F77"/>
              <w:bottom w:val="none" w:sz="0" w:space="0" w:color="auto"/>
              <w:right w:val="single" w:sz="4" w:space="0" w:color="2C4F77"/>
            </w:tcBorders>
            <w:shd w:val="clear" w:color="auto" w:fill="2C4F77"/>
            <w:vAlign w:val="center"/>
            <w:hideMark/>
          </w:tcPr>
          <w:p w14:paraId="7E7AB0E1" w14:textId="77777777" w:rsidR="00814011" w:rsidRPr="006F52C1" w:rsidRDefault="00814011" w:rsidP="006F52C1">
            <w:pPr>
              <w:ind w:firstLine="0"/>
              <w:jc w:val="center"/>
              <w:rPr>
                <w:sz w:val="28"/>
              </w:rPr>
            </w:pPr>
            <w:r w:rsidRPr="006F52C1">
              <w:rPr>
                <w:sz w:val="28"/>
              </w:rPr>
              <w:t>Market Segment</w:t>
            </w:r>
          </w:p>
        </w:tc>
        <w:tc>
          <w:tcPr>
            <w:tcW w:w="3156" w:type="dxa"/>
            <w:tcBorders>
              <w:top w:val="none" w:sz="0" w:space="0" w:color="auto"/>
              <w:left w:val="single" w:sz="4" w:space="0" w:color="2C4F77"/>
              <w:bottom w:val="single" w:sz="4" w:space="0" w:color="2C4F77"/>
              <w:right w:val="single" w:sz="4" w:space="0" w:color="2C4F77"/>
            </w:tcBorders>
            <w:shd w:val="clear" w:color="auto" w:fill="2C4F77"/>
            <w:vAlign w:val="center"/>
            <w:hideMark/>
          </w:tcPr>
          <w:p w14:paraId="43E0A7CA" w14:textId="77777777" w:rsidR="00814011" w:rsidRPr="006F52C1" w:rsidRDefault="00814011" w:rsidP="006F52C1">
            <w:pPr>
              <w:ind w:firstLine="0"/>
              <w:jc w:val="center"/>
              <w:cnfStyle w:val="100000000000" w:firstRow="1" w:lastRow="0" w:firstColumn="0" w:lastColumn="0" w:oddVBand="0" w:evenVBand="0" w:oddHBand="0" w:evenHBand="0" w:firstRowFirstColumn="0" w:firstRowLastColumn="0" w:lastRowFirstColumn="0" w:lastRowLastColumn="0"/>
              <w:rPr>
                <w:sz w:val="28"/>
              </w:rPr>
            </w:pPr>
            <w:r w:rsidRPr="006F52C1">
              <w:rPr>
                <w:sz w:val="28"/>
              </w:rPr>
              <w:t>Traveler Type</w:t>
            </w:r>
          </w:p>
        </w:tc>
        <w:tc>
          <w:tcPr>
            <w:tcW w:w="5753" w:type="dxa"/>
            <w:tcBorders>
              <w:top w:val="none" w:sz="0" w:space="0" w:color="auto"/>
              <w:left w:val="single" w:sz="4" w:space="0" w:color="2C4F77"/>
              <w:bottom w:val="none" w:sz="0" w:space="0" w:color="auto"/>
              <w:right w:val="single" w:sz="4" w:space="0" w:color="2C4F77"/>
            </w:tcBorders>
            <w:shd w:val="clear" w:color="auto" w:fill="2C4F77"/>
            <w:vAlign w:val="center"/>
            <w:hideMark/>
          </w:tcPr>
          <w:p w14:paraId="1C91DA8F" w14:textId="77777777" w:rsidR="00814011" w:rsidRPr="006F52C1" w:rsidRDefault="00814011" w:rsidP="006F52C1">
            <w:pPr>
              <w:ind w:firstLine="0"/>
              <w:jc w:val="center"/>
              <w:cnfStyle w:val="100000000000" w:firstRow="1" w:lastRow="0" w:firstColumn="0" w:lastColumn="0" w:oddVBand="0" w:evenVBand="0" w:oddHBand="0" w:evenHBand="0" w:firstRowFirstColumn="0" w:firstRowLastColumn="0" w:lastRowFirstColumn="0" w:lastRowLastColumn="0"/>
              <w:rPr>
                <w:sz w:val="28"/>
              </w:rPr>
            </w:pPr>
            <w:r w:rsidRPr="006F52C1">
              <w:rPr>
                <w:sz w:val="28"/>
              </w:rPr>
              <w:t>Characteristics</w:t>
            </w:r>
          </w:p>
        </w:tc>
      </w:tr>
      <w:tr w:rsidR="00814011" w:rsidRPr="00814011" w14:paraId="35A9996E" w14:textId="77777777" w:rsidTr="00324D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943634"/>
              <w:bottom w:val="single" w:sz="4" w:space="0" w:color="B4414D"/>
              <w:right w:val="single" w:sz="4" w:space="0" w:color="943634"/>
            </w:tcBorders>
            <w:hideMark/>
          </w:tcPr>
          <w:p w14:paraId="4C1594CB" w14:textId="77777777" w:rsidR="00814011" w:rsidRPr="006F52C1" w:rsidRDefault="00814011" w:rsidP="006F52C1">
            <w:pPr>
              <w:ind w:firstLine="0"/>
              <w:jc w:val="center"/>
            </w:pPr>
            <w:r w:rsidRPr="006F52C1">
              <w:t>Commercial</w:t>
            </w:r>
          </w:p>
        </w:tc>
        <w:tc>
          <w:tcPr>
            <w:tcW w:w="3156" w:type="dxa"/>
            <w:tcBorders>
              <w:top w:val="single" w:sz="4" w:space="0" w:color="2C4F77"/>
              <w:left w:val="single" w:sz="4" w:space="0" w:color="943634"/>
              <w:bottom w:val="single" w:sz="4" w:space="0" w:color="943634"/>
              <w:right w:val="single" w:sz="4" w:space="0" w:color="943634"/>
            </w:tcBorders>
            <w:hideMark/>
          </w:tcPr>
          <w:p w14:paraId="72FA02EA" w14:textId="77777777" w:rsidR="00814011" w:rsidRPr="00814011" w:rsidRDefault="00814011" w:rsidP="006F52C1">
            <w:pPr>
              <w:ind w:firstLine="0"/>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Business</w:t>
            </w:r>
          </w:p>
        </w:tc>
        <w:tc>
          <w:tcPr>
            <w:tcW w:w="5753" w:type="dxa"/>
            <w:tcBorders>
              <w:left w:val="single" w:sz="4" w:space="0" w:color="943634"/>
              <w:bottom w:val="single" w:sz="4" w:space="0" w:color="943634"/>
              <w:right w:val="single" w:sz="4" w:space="0" w:color="943634"/>
            </w:tcBorders>
            <w:hideMark/>
          </w:tcPr>
          <w:p w14:paraId="7C4EBCAC" w14:textId="77777777" w:rsidR="00814011" w:rsidRPr="00814011" w:rsidRDefault="00814011" w:rsidP="00814011">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High-volume corporate accounts in city or airport properties</w:t>
            </w:r>
          </w:p>
          <w:p w14:paraId="73A90173" w14:textId="77777777" w:rsidR="00814011" w:rsidRPr="00814011" w:rsidRDefault="00814011" w:rsidP="00814011">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Stronger demand Monday through Thursday</w:t>
            </w:r>
          </w:p>
        </w:tc>
      </w:tr>
      <w:tr w:rsidR="00814011" w:rsidRPr="00814011" w14:paraId="5EF8ACAA" w14:textId="77777777" w:rsidTr="00324DD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4414D"/>
              <w:left w:val="single" w:sz="4" w:space="0" w:color="943634"/>
              <w:bottom w:val="single" w:sz="4" w:space="0" w:color="B4414D"/>
              <w:right w:val="single" w:sz="4" w:space="0" w:color="943634"/>
            </w:tcBorders>
            <w:hideMark/>
          </w:tcPr>
          <w:p w14:paraId="466FE628" w14:textId="77777777" w:rsidR="00814011" w:rsidRPr="006F52C1" w:rsidRDefault="00814011" w:rsidP="006F52C1">
            <w:pPr>
              <w:ind w:firstLine="0"/>
              <w:jc w:val="center"/>
            </w:pPr>
            <w:r w:rsidRPr="006F52C1">
              <w:t>Leisure</w:t>
            </w:r>
          </w:p>
        </w:tc>
        <w:tc>
          <w:tcPr>
            <w:tcW w:w="3156" w:type="dxa"/>
            <w:tcBorders>
              <w:top w:val="single" w:sz="4" w:space="0" w:color="943634"/>
              <w:left w:val="single" w:sz="4" w:space="0" w:color="943634"/>
              <w:bottom w:val="single" w:sz="4" w:space="0" w:color="B4414D"/>
              <w:right w:val="single" w:sz="4" w:space="0" w:color="943634"/>
            </w:tcBorders>
            <w:hideMark/>
          </w:tcPr>
          <w:p w14:paraId="4DDD542A" w14:textId="77777777" w:rsidR="00814011" w:rsidRPr="00814011" w:rsidRDefault="00814011" w:rsidP="006F52C1">
            <w:pPr>
              <w:ind w:firstLine="0"/>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Leisure</w:t>
            </w:r>
          </w:p>
        </w:tc>
        <w:tc>
          <w:tcPr>
            <w:tcW w:w="5753" w:type="dxa"/>
            <w:tcBorders>
              <w:top w:val="single" w:sz="4" w:space="0" w:color="943634"/>
              <w:left w:val="single" w:sz="4" w:space="0" w:color="943634"/>
              <w:bottom w:val="single" w:sz="4" w:space="0" w:color="943634"/>
              <w:right w:val="single" w:sz="4" w:space="0" w:color="943634"/>
            </w:tcBorders>
            <w:hideMark/>
          </w:tcPr>
          <w:p w14:paraId="3EF29B9C" w14:textId="77777777" w:rsidR="00814011" w:rsidRPr="00814011" w:rsidRDefault="00814011" w:rsidP="00814011">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Purpose for travel includes sightseeing, recreation, or visiting friends and relatives</w:t>
            </w:r>
          </w:p>
          <w:p w14:paraId="06575230" w14:textId="1591A6B3" w:rsidR="00814011" w:rsidRPr="00814011" w:rsidRDefault="00814011" w:rsidP="007F0393">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Stronger demand Friday and Saturday nights and all week during holidays and the summer</w:t>
            </w:r>
          </w:p>
        </w:tc>
      </w:tr>
      <w:tr w:rsidR="00814011" w:rsidRPr="00814011" w14:paraId="467D47CE" w14:textId="77777777" w:rsidTr="00324D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4414D"/>
              <w:left w:val="single" w:sz="4" w:space="0" w:color="943634"/>
              <w:bottom w:val="single" w:sz="4" w:space="0" w:color="B4414D"/>
              <w:right w:val="single" w:sz="4" w:space="0" w:color="943634"/>
            </w:tcBorders>
            <w:hideMark/>
          </w:tcPr>
          <w:p w14:paraId="0504DC90" w14:textId="77777777" w:rsidR="00814011" w:rsidRPr="006F52C1" w:rsidRDefault="00814011" w:rsidP="006F52C1">
            <w:pPr>
              <w:ind w:firstLine="0"/>
              <w:jc w:val="center"/>
            </w:pPr>
            <w:r w:rsidRPr="006F52C1">
              <w:t>Meetings and groups</w:t>
            </w:r>
          </w:p>
        </w:tc>
        <w:tc>
          <w:tcPr>
            <w:tcW w:w="3156" w:type="dxa"/>
            <w:tcBorders>
              <w:top w:val="single" w:sz="4" w:space="0" w:color="B4414D"/>
              <w:left w:val="single" w:sz="4" w:space="0" w:color="943634"/>
              <w:bottom w:val="single" w:sz="4" w:space="0" w:color="B4414D"/>
              <w:right w:val="single" w:sz="4" w:space="0" w:color="943634"/>
            </w:tcBorders>
            <w:hideMark/>
          </w:tcPr>
          <w:p w14:paraId="332204AB" w14:textId="1DF8E9A0" w:rsidR="00814011" w:rsidRPr="00814011" w:rsidRDefault="00814011" w:rsidP="006F52C1">
            <w:pPr>
              <w:ind w:firstLine="0"/>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Corporate groups, Associations,</w:t>
            </w:r>
            <w:r w:rsidR="006F0491">
              <w:rPr>
                <w:rFonts w:eastAsia="Times New Roman"/>
                <w:color w:val="1F1F1D"/>
              </w:rPr>
              <w:t xml:space="preserve"> </w:t>
            </w:r>
            <w:r w:rsidRPr="007F0393">
              <w:rPr>
                <w:rFonts w:eastAsia="Times New Roman"/>
                <w:color w:val="1F1F1D"/>
                <w:u w:val="single"/>
              </w:rPr>
              <w:t>S</w:t>
            </w:r>
            <w:r w:rsidRPr="00814011">
              <w:rPr>
                <w:rFonts w:eastAsia="Times New Roman"/>
                <w:color w:val="1F1F1D"/>
              </w:rPr>
              <w:t xml:space="preserve">ocial, </w:t>
            </w:r>
            <w:r w:rsidRPr="007F0393">
              <w:rPr>
                <w:rFonts w:eastAsia="Times New Roman"/>
                <w:color w:val="1F1F1D"/>
                <w:u w:val="single"/>
              </w:rPr>
              <w:t>M</w:t>
            </w:r>
            <w:r w:rsidRPr="00814011">
              <w:rPr>
                <w:rFonts w:eastAsia="Times New Roman"/>
                <w:color w:val="1F1F1D"/>
              </w:rPr>
              <w:t xml:space="preserve">ilitary, </w:t>
            </w:r>
            <w:r w:rsidRPr="007F0393">
              <w:rPr>
                <w:rFonts w:eastAsia="Times New Roman"/>
                <w:color w:val="1F1F1D"/>
                <w:u w:val="single"/>
              </w:rPr>
              <w:t>E</w:t>
            </w:r>
            <w:r w:rsidRPr="00814011">
              <w:rPr>
                <w:rFonts w:eastAsia="Times New Roman"/>
                <w:color w:val="1F1F1D"/>
              </w:rPr>
              <w:t xml:space="preserve">ducation, </w:t>
            </w:r>
            <w:r w:rsidRPr="007F0393">
              <w:rPr>
                <w:rFonts w:eastAsia="Times New Roman"/>
                <w:color w:val="1F1F1D"/>
                <w:u w:val="single"/>
              </w:rPr>
              <w:t>R</w:t>
            </w:r>
            <w:r w:rsidRPr="00814011">
              <w:rPr>
                <w:rFonts w:eastAsia="Times New Roman"/>
                <w:color w:val="1F1F1D"/>
              </w:rPr>
              <w:t xml:space="preserve">eligious, and </w:t>
            </w:r>
            <w:r w:rsidRPr="007F0393">
              <w:rPr>
                <w:rFonts w:eastAsia="Times New Roman"/>
                <w:color w:val="1F1F1D"/>
                <w:u w:val="single"/>
              </w:rPr>
              <w:t>F</w:t>
            </w:r>
            <w:r w:rsidRPr="00814011">
              <w:rPr>
                <w:rFonts w:eastAsia="Times New Roman"/>
                <w:color w:val="1F1F1D"/>
              </w:rPr>
              <w:t>raternal groups (</w:t>
            </w:r>
            <w:r w:rsidR="007F0393">
              <w:rPr>
                <w:rFonts w:eastAsia="Times New Roman"/>
                <w:color w:val="1F1F1D"/>
              </w:rPr>
              <w:t xml:space="preserve">aka, </w:t>
            </w:r>
            <w:r w:rsidRPr="00814011">
              <w:rPr>
                <w:rFonts w:eastAsia="Times New Roman"/>
                <w:color w:val="1F1F1D"/>
              </w:rPr>
              <w:t>SMERF)</w:t>
            </w:r>
          </w:p>
        </w:tc>
        <w:tc>
          <w:tcPr>
            <w:tcW w:w="5753" w:type="dxa"/>
            <w:tcBorders>
              <w:top w:val="single" w:sz="4" w:space="0" w:color="943634"/>
              <w:left w:val="single" w:sz="4" w:space="0" w:color="943634"/>
              <w:bottom w:val="single" w:sz="4" w:space="0" w:color="943634"/>
              <w:right w:val="single" w:sz="4" w:space="0" w:color="943634"/>
            </w:tcBorders>
            <w:hideMark/>
          </w:tcPr>
          <w:p w14:paraId="3B19E472" w14:textId="77777777" w:rsidR="00814011" w:rsidRPr="00814011" w:rsidRDefault="00814011" w:rsidP="00814011">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Includes meetings, seminars, trade shows, conventions, and gatherings of over 10 people</w:t>
            </w:r>
          </w:p>
          <w:p w14:paraId="6B5DB876" w14:textId="4825F07E" w:rsidR="00814011" w:rsidRPr="00814011" w:rsidRDefault="00814011" w:rsidP="00814011">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 xml:space="preserve">Peak convention demand is spring </w:t>
            </w:r>
            <w:r w:rsidR="007F0393">
              <w:rPr>
                <w:rFonts w:eastAsia="Times New Roman"/>
                <w:color w:val="1F1F1D"/>
              </w:rPr>
              <w:t>and</w:t>
            </w:r>
            <w:r w:rsidRPr="00814011">
              <w:rPr>
                <w:rFonts w:eastAsia="Times New Roman"/>
                <w:color w:val="1F1F1D"/>
              </w:rPr>
              <w:t xml:space="preserve"> fall</w:t>
            </w:r>
          </w:p>
          <w:p w14:paraId="057A78E9" w14:textId="77777777" w:rsidR="00814011" w:rsidRPr="00814011" w:rsidRDefault="00814011" w:rsidP="00814011">
            <w:pPr>
              <w:spacing w:after="120" w:line="240" w:lineRule="auto"/>
              <w:ind w:left="86"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1F1F1D"/>
              </w:rPr>
            </w:pPr>
            <w:r w:rsidRPr="00814011">
              <w:rPr>
                <w:rFonts w:eastAsia="Times New Roman"/>
                <w:color w:val="1F1F1D"/>
              </w:rPr>
              <w:t>Proximity to a conference center and meeting and banquet space increase this market</w:t>
            </w:r>
          </w:p>
        </w:tc>
      </w:tr>
      <w:tr w:rsidR="00814011" w:rsidRPr="006F52C1" w14:paraId="7EDC98DF" w14:textId="77777777" w:rsidTr="00324DD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4414D"/>
              <w:left w:val="single" w:sz="4" w:space="0" w:color="943634"/>
              <w:bottom w:val="single" w:sz="4" w:space="0" w:color="943634"/>
              <w:right w:val="single" w:sz="4" w:space="0" w:color="943634"/>
            </w:tcBorders>
            <w:hideMark/>
          </w:tcPr>
          <w:p w14:paraId="4F387669" w14:textId="77777777" w:rsidR="00814011" w:rsidRPr="00814011" w:rsidRDefault="00814011" w:rsidP="006F52C1">
            <w:pPr>
              <w:ind w:firstLine="0"/>
              <w:jc w:val="center"/>
            </w:pPr>
            <w:r w:rsidRPr="00814011">
              <w:t>Extended stay</w:t>
            </w:r>
          </w:p>
        </w:tc>
        <w:tc>
          <w:tcPr>
            <w:tcW w:w="3156" w:type="dxa"/>
            <w:tcBorders>
              <w:top w:val="single" w:sz="4" w:space="0" w:color="B4414D"/>
              <w:left w:val="single" w:sz="4" w:space="0" w:color="943634"/>
              <w:bottom w:val="single" w:sz="4" w:space="0" w:color="943634"/>
              <w:right w:val="single" w:sz="4" w:space="0" w:color="943634"/>
            </w:tcBorders>
            <w:hideMark/>
          </w:tcPr>
          <w:p w14:paraId="44238C69" w14:textId="77777777" w:rsidR="00814011" w:rsidRPr="00814011" w:rsidRDefault="00814011" w:rsidP="006F52C1">
            <w:pPr>
              <w:ind w:firstLine="0"/>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Business and leisure</w:t>
            </w:r>
          </w:p>
        </w:tc>
        <w:tc>
          <w:tcPr>
            <w:tcW w:w="5753" w:type="dxa"/>
            <w:tcBorders>
              <w:top w:val="single" w:sz="4" w:space="0" w:color="943634"/>
              <w:left w:val="single" w:sz="4" w:space="0" w:color="943634"/>
              <w:bottom w:val="single" w:sz="4" w:space="0" w:color="943634"/>
              <w:right w:val="single" w:sz="4" w:space="0" w:color="943634"/>
            </w:tcBorders>
            <w:hideMark/>
          </w:tcPr>
          <w:p w14:paraId="22CE7210" w14:textId="77777777" w:rsidR="00814011" w:rsidRPr="00814011" w:rsidRDefault="00814011" w:rsidP="00814011">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Often offers kitchen facilities and living room spaces</w:t>
            </w:r>
          </w:p>
          <w:p w14:paraId="64FA8216" w14:textId="10A070BF" w:rsidR="00814011" w:rsidRPr="00814011" w:rsidRDefault="00814011" w:rsidP="00814011">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 xml:space="preserve">Bookings are </w:t>
            </w:r>
            <w:r w:rsidR="007F0393">
              <w:rPr>
                <w:rFonts w:eastAsia="Times New Roman"/>
                <w:color w:val="1F1F1D"/>
              </w:rPr>
              <w:t xml:space="preserve">typically </w:t>
            </w:r>
            <w:r w:rsidRPr="00814011">
              <w:rPr>
                <w:rFonts w:eastAsia="Times New Roman"/>
                <w:color w:val="1F1F1D"/>
              </w:rPr>
              <w:t>more than five nights</w:t>
            </w:r>
          </w:p>
          <w:p w14:paraId="795D819F" w14:textId="6ADB2BAA" w:rsidR="00814011" w:rsidRPr="00814011" w:rsidRDefault="00814011" w:rsidP="00814011">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Often business related (e.g.</w:t>
            </w:r>
            <w:r w:rsidR="007F0393" w:rsidRPr="00814011">
              <w:rPr>
                <w:rFonts w:eastAsia="Times New Roman"/>
                <w:color w:val="1F1F1D"/>
              </w:rPr>
              <w:t xml:space="preserve">, </w:t>
            </w:r>
            <w:r w:rsidR="007F0393">
              <w:rPr>
                <w:rFonts w:eastAsia="Times New Roman"/>
                <w:color w:val="1F1F1D"/>
              </w:rPr>
              <w:t>extended</w:t>
            </w:r>
            <w:r w:rsidR="00E87721">
              <w:rPr>
                <w:rFonts w:eastAsia="Times New Roman"/>
                <w:color w:val="1F1F1D"/>
              </w:rPr>
              <w:t xml:space="preserve"> health care</w:t>
            </w:r>
            <w:r w:rsidRPr="00814011">
              <w:rPr>
                <w:rFonts w:eastAsia="Times New Roman"/>
                <w:color w:val="1F1F1D"/>
              </w:rPr>
              <w:t>, construction projects, corporate projects)</w:t>
            </w:r>
          </w:p>
          <w:p w14:paraId="1342A5BA" w14:textId="5224E67C" w:rsidR="00814011" w:rsidRPr="00814011" w:rsidRDefault="00814011" w:rsidP="007F0393">
            <w:pPr>
              <w:spacing w:after="120" w:line="240" w:lineRule="auto"/>
              <w:ind w:left="86" w:firstLine="0"/>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1F1F1D"/>
              </w:rPr>
            </w:pPr>
            <w:r w:rsidRPr="00814011">
              <w:rPr>
                <w:rFonts w:eastAsia="Times New Roman"/>
                <w:color w:val="1F1F1D"/>
              </w:rPr>
              <w:t>Leisure demand driven by a variety of circumstances including family visiting relatives</w:t>
            </w:r>
            <w:r w:rsidR="007F0393">
              <w:rPr>
                <w:rFonts w:eastAsia="Times New Roman"/>
                <w:color w:val="1F1F1D"/>
              </w:rPr>
              <w:t>,</w:t>
            </w:r>
            <w:r w:rsidRPr="00814011">
              <w:rPr>
                <w:rFonts w:eastAsia="Times New Roman"/>
                <w:color w:val="1F1F1D"/>
              </w:rPr>
              <w:t xml:space="preserve"> home renovations, snowbirds escaping winter</w:t>
            </w:r>
          </w:p>
        </w:tc>
      </w:tr>
    </w:tbl>
    <w:p w14:paraId="35BE6F4E" w14:textId="77777777" w:rsidR="00380CB2" w:rsidRDefault="00380CB2" w:rsidP="006056E1">
      <w:pPr>
        <w:pStyle w:val="Heading6"/>
      </w:pPr>
    </w:p>
    <w:p w14:paraId="2EA7CA6C" w14:textId="77777777" w:rsidR="00380CB2" w:rsidRDefault="00380CB2">
      <w:pPr>
        <w:spacing w:after="200" w:line="276" w:lineRule="auto"/>
        <w:ind w:firstLine="0"/>
        <w:rPr>
          <w:rFonts w:eastAsiaTheme="majorEastAsia" w:cstheme="majorBidi"/>
          <w:i/>
          <w:color w:val="243F60" w:themeColor="accent1" w:themeShade="7F"/>
          <w:sz w:val="28"/>
        </w:rPr>
      </w:pPr>
      <w:r>
        <w:br w:type="page"/>
      </w:r>
    </w:p>
    <w:p w14:paraId="2EC47DEE" w14:textId="284C0EB8" w:rsidR="009D4957" w:rsidRPr="00CE131F" w:rsidRDefault="00380CB2" w:rsidP="006056E1">
      <w:pPr>
        <w:pStyle w:val="Heading6"/>
      </w:pPr>
      <w:r>
        <w:rPr>
          <w:noProof/>
        </w:rPr>
        <w:lastRenderedPageBreak/>
        <mc:AlternateContent>
          <mc:Choice Requires="wps">
            <w:drawing>
              <wp:anchor distT="0" distB="0" distL="114300" distR="114300" simplePos="0" relativeHeight="251699200" behindDoc="0" locked="0" layoutInCell="1" allowOverlap="1" wp14:anchorId="52179D6C" wp14:editId="37061B93">
                <wp:simplePos x="0" y="0"/>
                <wp:positionH relativeFrom="margin">
                  <wp:align>right</wp:align>
                </wp:positionH>
                <wp:positionV relativeFrom="paragraph">
                  <wp:posOffset>122555</wp:posOffset>
                </wp:positionV>
                <wp:extent cx="3244850" cy="635"/>
                <wp:effectExtent l="0" t="0" r="12700" b="11430"/>
                <wp:wrapSquare wrapText="bothSides"/>
                <wp:docPr id="18" name="Text Box 18"/>
                <wp:cNvGraphicFramePr/>
                <a:graphic xmlns:a="http://schemas.openxmlformats.org/drawingml/2006/main">
                  <a:graphicData uri="http://schemas.microsoft.com/office/word/2010/wordprocessingShape">
                    <wps:wsp>
                      <wps:cNvSpPr txBox="1"/>
                      <wps:spPr>
                        <a:xfrm>
                          <a:off x="0" y="0"/>
                          <a:ext cx="3244850" cy="635"/>
                        </a:xfrm>
                        <a:prstGeom prst="rect">
                          <a:avLst/>
                        </a:prstGeom>
                        <a:noFill/>
                        <a:ln>
                          <a:noFill/>
                        </a:ln>
                        <a:effectLst/>
                      </wps:spPr>
                      <wps:txbx>
                        <w:txbxContent>
                          <w:p w14:paraId="72A38531" w14:textId="5FF96979" w:rsidR="006F32F9" w:rsidRPr="00630561" w:rsidRDefault="006F32F9" w:rsidP="00324DD1">
                            <w:pPr>
                              <w:pStyle w:val="Caption"/>
                              <w:rPr>
                                <w:noProof/>
                              </w:rPr>
                            </w:pPr>
                            <w:r>
                              <w:t>Figure 15.6: The Inn at Virginia Tech, managed by Benchmark Hospitality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8" o:spid="_x0000_s1029" type="#_x0000_t202" style="position:absolute;left:0;text-align:left;margin-left:204.3pt;margin-top:9.65pt;width:255.5pt;height:.05pt;z-index:2516992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" filled="f" stroked="f">
                <v:textbox style="mso-fit-shape-to-text:t" inset="0,0,0,0">
                  <w:txbxContent>
                    <w:p w14:paraId="72A38531" w14:textId="5FF96979" w:rsidR="006F32F9" w:rsidRPr="00630561" w:rsidRDefault="006F32F9" w:rsidP="00324DD1">
                      <w:pPr>
                        <w:pStyle w:val="Caption"/>
                        <w:rPr>
                          <w:noProof/>
                        </w:rPr>
                      </w:pPr>
                      <w:r>
                        <w:t>Figure 15.6: The Inn at Virginia Tech, managed by Benchmark Hospitality</w:t>
                      </w:r>
                    </w:p>
                  </w:txbxContent>
                </v:textbox>
                <w10:wrap type="square" anchorx="margin"/>
              </v:shape>
            </w:pict>
          </mc:Fallback>
        </mc:AlternateContent>
      </w:r>
      <w:r w:rsidR="001C4851">
        <w:t xml:space="preserve">Management </w:t>
      </w:r>
      <w:r w:rsidR="00FF7399">
        <w:t xml:space="preserve">Contracts </w:t>
      </w:r>
    </w:p>
    <w:p w14:paraId="431FECED" w14:textId="02D2DFA5" w:rsidR="009D4957" w:rsidRDefault="00380CB2" w:rsidP="009D4957">
      <w:r>
        <w:rPr>
          <w:noProof/>
        </w:rPr>
        <w:drawing>
          <wp:anchor distT="91440" distB="91440" distL="114300" distR="114300" simplePos="0" relativeHeight="251722752" behindDoc="0" locked="0" layoutInCell="1" allowOverlap="1" wp14:anchorId="26902F7F" wp14:editId="70E2BAF9">
            <wp:simplePos x="0" y="0"/>
            <wp:positionH relativeFrom="margin">
              <wp:align>right</wp:align>
            </wp:positionH>
            <wp:positionV relativeFrom="page">
              <wp:posOffset>1327150</wp:posOffset>
            </wp:positionV>
            <wp:extent cx="3262630" cy="2178050"/>
            <wp:effectExtent l="0" t="0" r="0" b="0"/>
            <wp:wrapSquare wrapText="lef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n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62630" cy="2178050"/>
                    </a:xfrm>
                    <a:prstGeom prst="rect">
                      <a:avLst/>
                    </a:prstGeom>
                  </pic:spPr>
                </pic:pic>
              </a:graphicData>
            </a:graphic>
            <wp14:sizeRelH relativeFrom="margin">
              <wp14:pctWidth>0</wp14:pctWidth>
            </wp14:sizeRelH>
            <wp14:sizeRelV relativeFrom="margin">
              <wp14:pctHeight>0</wp14:pctHeight>
            </wp14:sizeRelV>
          </wp:anchor>
        </w:drawing>
      </w:r>
      <w:r w:rsidR="00FF7399">
        <w:t xml:space="preserve">It is common for ownership </w:t>
      </w:r>
      <w:r w:rsidR="00174B04">
        <w:t>to utilize</w:t>
      </w:r>
      <w:r w:rsidR="00FF7399">
        <w:t xml:space="preserve"> </w:t>
      </w:r>
      <w:r w:rsidR="009D4957" w:rsidRPr="00CE131F">
        <w:t xml:space="preserve">a </w:t>
      </w:r>
      <w:r w:rsidR="009D4957" w:rsidRPr="004B5773">
        <w:rPr>
          <w:b/>
        </w:rPr>
        <w:t>management contract</w:t>
      </w:r>
      <w:r w:rsidR="009D4957">
        <w:t>, which</w:t>
      </w:r>
      <w:r w:rsidR="009D4957" w:rsidRPr="00CE131F">
        <w:t xml:space="preserve"> is a service offered by a management company to manage a hotel or resort for its owners. Owners have two main options for the structure of a management contract. One is to enter into a franchise agreement to secure a brand and then engage an independent third-party hotel management company to manage the hotel. A slightly different option is for owners to select a single company to provide </w:t>
      </w:r>
      <w:r w:rsidR="009D4957">
        <w:t xml:space="preserve">both </w:t>
      </w:r>
      <w:r w:rsidR="009D4957" w:rsidRPr="00CE131F">
        <w:t xml:space="preserve">the brand and the expertise to manage the property. </w:t>
      </w:r>
      <w:r w:rsidR="009D4957">
        <w:t xml:space="preserve">Marriott, Hilton, Hyatt, and </w:t>
      </w:r>
      <w:r w:rsidR="009D4957" w:rsidRPr="00CE131F">
        <w:t xml:space="preserve">Four Seasons Hotels and Resorts are companies that provide this </w:t>
      </w:r>
      <w:r w:rsidR="007F0393">
        <w:t xml:space="preserve">second </w:t>
      </w:r>
      <w:r w:rsidR="009D4957" w:rsidRPr="00CE131F">
        <w:t>option to owners.</w:t>
      </w:r>
    </w:p>
    <w:p w14:paraId="7707A21F" w14:textId="4B650B74" w:rsidR="009D4957" w:rsidRDefault="009D4957" w:rsidP="009D4957">
      <w:r w:rsidRPr="00CE131F">
        <w:t>Selecting a brand affiliation is one of the most significant de</w:t>
      </w:r>
      <w:r>
        <w:t>cisions hotel owners must make</w:t>
      </w:r>
      <w:r w:rsidRPr="00CE131F">
        <w:t>.</w:t>
      </w:r>
      <w:r>
        <w:rPr>
          <w:rStyle w:val="EndnoteReference"/>
        </w:rPr>
        <w:endnoteReference w:id="10"/>
      </w:r>
      <w:r w:rsidRPr="00CE131F">
        <w:t xml:space="preserve"> The brand affiliation selected will largely determine the cost of hotel development or conversion of an existing property to meet </w:t>
      </w:r>
      <w:r w:rsidR="007F0393">
        <w:t xml:space="preserve">the </w:t>
      </w:r>
      <w:r w:rsidR="007F0393" w:rsidRPr="00CE131F">
        <w:t xml:space="preserve">standards </w:t>
      </w:r>
      <w:r w:rsidR="007F0393">
        <w:t xml:space="preserve">of the </w:t>
      </w:r>
      <w:r w:rsidRPr="00CE131F">
        <w:t xml:space="preserve">new brand. The affiliation will also determine a number of things about the ongoing operation including the level of services and amenities offered, cost of operation, marketing opportunities or restrictions, and the competitive position in the marketplace. For these reasons, owners typically consider several branding options before choosing to operate independently or </w:t>
      </w:r>
      <w:r w:rsidR="007F0393">
        <w:t xml:space="preserve">to </w:t>
      </w:r>
      <w:r w:rsidR="00174B04">
        <w:t xml:space="preserve">adopt </w:t>
      </w:r>
      <w:r w:rsidR="00174B04" w:rsidRPr="00CE131F">
        <w:t>a</w:t>
      </w:r>
      <w:r w:rsidRPr="00CE131F">
        <w:t xml:space="preserve"> brand affiliation.</w:t>
      </w:r>
    </w:p>
    <w:p w14:paraId="40042CB0" w14:textId="68FEC0EE" w:rsidR="009D4957" w:rsidRPr="00CE131F" w:rsidRDefault="001C4851" w:rsidP="006056E1">
      <w:pPr>
        <w:pStyle w:val="Heading6"/>
      </w:pPr>
      <w:r>
        <w:t>Chains and Franchise Agreements</w:t>
      </w:r>
    </w:p>
    <w:p w14:paraId="7B3333FA" w14:textId="6BBD5CF5" w:rsidR="009D4957" w:rsidRDefault="009D4957" w:rsidP="006F52C1">
      <w:r w:rsidRPr="00CE131F">
        <w:t xml:space="preserve">Another managerial and ownership structure is franchising. A </w:t>
      </w:r>
      <w:r>
        <w:t xml:space="preserve">hotel </w:t>
      </w:r>
      <w:r w:rsidRPr="006F52C1">
        <w:t>franchise</w:t>
      </w:r>
      <w:r>
        <w:t xml:space="preserve"> en</w:t>
      </w:r>
      <w:r w:rsidRPr="00CE131F">
        <w:t>ables individuals or investment companies (the </w:t>
      </w:r>
      <w:r w:rsidRPr="006F52C1">
        <w:t>franchisee</w:t>
      </w:r>
      <w:r w:rsidRPr="00CE131F">
        <w:t xml:space="preserve">) to build or purchase a hotel and then buy or lease a brand name to become part of a chain of hotels using </w:t>
      </w:r>
      <w:r>
        <w:t xml:space="preserve">the </w:t>
      </w:r>
      <w:r w:rsidRPr="006F52C1">
        <w:t>franchisor</w:t>
      </w:r>
      <w:r w:rsidRPr="00F13E6D">
        <w:t>’s</w:t>
      </w:r>
      <w:r w:rsidRPr="00CE131F">
        <w:t xml:space="preserve"> hotel brand, image, </w:t>
      </w:r>
      <w:r>
        <w:t>loyalty program, goodwill, procedures,</w:t>
      </w:r>
      <w:r w:rsidRPr="00CE131F">
        <w:t xml:space="preserve"> </w:t>
      </w:r>
      <w:proofErr w:type="gramStart"/>
      <w:r w:rsidRPr="00CE131F">
        <w:t>controls</w:t>
      </w:r>
      <w:proofErr w:type="gramEnd"/>
      <w:r w:rsidRPr="00CE131F">
        <w:t xml:space="preserve">, </w:t>
      </w:r>
      <w:r>
        <w:t>m</w:t>
      </w:r>
      <w:r w:rsidRPr="00CE131F">
        <w:t>ark</w:t>
      </w:r>
      <w:r>
        <w:t>eting, and reservations systems.</w:t>
      </w:r>
      <w:r>
        <w:rPr>
          <w:rStyle w:val="EndnoteReference"/>
        </w:rPr>
        <w:endnoteReference w:id="11"/>
      </w:r>
    </w:p>
    <w:p w14:paraId="38BD9CFD" w14:textId="0473C0EF" w:rsidR="00FC771A" w:rsidRDefault="00FC771A" w:rsidP="006F52C1">
      <w:r w:rsidRPr="00CE131F">
        <w:t>A franchisee becomes part of a network of properties that use a central reservations system with access to electronic distribution channels, regional and national marketing programs, central purchasing</w:t>
      </w:r>
      <w:r>
        <w:t>, revenue management support, and brand operating standards.</w:t>
      </w:r>
    </w:p>
    <w:p w14:paraId="765DE811" w14:textId="19B9903D" w:rsidR="009D4957" w:rsidRPr="00CE131F" w:rsidRDefault="009D4957" w:rsidP="003003BA">
      <w:pPr>
        <w:widowControl/>
      </w:pPr>
      <w:r w:rsidRPr="00CE131F">
        <w:lastRenderedPageBreak/>
        <w:t>A franchisee also receives training, support, and advice from the franchisor and must adhere to regular inspections, audits, and reporting requirements.</w:t>
      </w:r>
      <w:r>
        <w:t xml:space="preserve"> </w:t>
      </w:r>
    </w:p>
    <w:p w14:paraId="2CDFCDFE" w14:textId="7EDF2C21" w:rsidR="005F5C58" w:rsidRDefault="00FC771A" w:rsidP="005F5C58">
      <w:r>
        <w:rPr>
          <w:noProof/>
        </w:rPr>
        <mc:AlternateContent>
          <mc:Choice Requires="wps">
            <w:drawing>
              <wp:anchor distT="0" distB="0" distL="114300" distR="114300" simplePos="0" relativeHeight="251672576" behindDoc="0" locked="0" layoutInCell="1" allowOverlap="1" wp14:anchorId="5E105B98" wp14:editId="52ACE220">
                <wp:simplePos x="0" y="0"/>
                <wp:positionH relativeFrom="margin">
                  <wp:posOffset>3963035</wp:posOffset>
                </wp:positionH>
                <wp:positionV relativeFrom="paragraph">
                  <wp:posOffset>99060</wp:posOffset>
                </wp:positionV>
                <wp:extent cx="2559050" cy="635"/>
                <wp:effectExtent l="0" t="0" r="12700" b="15240"/>
                <wp:wrapSquare wrapText="bothSides"/>
                <wp:docPr id="1" name="Text Box 1"/>
                <wp:cNvGraphicFramePr/>
                <a:graphic xmlns:a="http://schemas.openxmlformats.org/drawingml/2006/main">
                  <a:graphicData uri="http://schemas.microsoft.com/office/word/2010/wordprocessingShape">
                    <wps:wsp>
                      <wps:cNvSpPr txBox="1"/>
                      <wps:spPr>
                        <a:xfrm>
                          <a:off x="0" y="0"/>
                          <a:ext cx="2559050" cy="635"/>
                        </a:xfrm>
                        <a:prstGeom prst="rect">
                          <a:avLst/>
                        </a:prstGeom>
                        <a:noFill/>
                        <a:ln>
                          <a:noFill/>
                        </a:ln>
                        <a:effectLst/>
                      </wps:spPr>
                      <wps:txbx>
                        <w:txbxContent>
                          <w:p w14:paraId="4884C80F" w14:textId="74AFF73E" w:rsidR="006F32F9" w:rsidRPr="004939DB" w:rsidRDefault="006F32F9" w:rsidP="008D1C70">
                            <w:pPr>
                              <w:pStyle w:val="Caption"/>
                              <w:rPr>
                                <w:noProof/>
                              </w:rPr>
                            </w:pPr>
                            <w:r>
                              <w:t>Figure 15.7: The San Diego Marriott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 o:spid="_x0000_s1030" type="#_x0000_t202" style="position:absolute;left:0;text-align:left;margin-left:312.05pt;margin-top:7.8pt;width:201.5pt;height:.05pt;z-index:251672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" filled="f" stroked="f">
                <v:textbox style="mso-fit-shape-to-text:t" inset="0,0,0,0">
                  <w:txbxContent>
                    <w:p w14:paraId="4884C80F" w14:textId="74AFF73E" w:rsidR="006F32F9" w:rsidRPr="004939DB" w:rsidRDefault="006F32F9" w:rsidP="008D1C70">
                      <w:pPr>
                        <w:pStyle w:val="Caption"/>
                        <w:rPr>
                          <w:noProof/>
                        </w:rPr>
                      </w:pPr>
                      <w:r>
                        <w:t>Figure 15.7: The San Diego Marriott</w:t>
                      </w:r>
                    </w:p>
                  </w:txbxContent>
                </v:textbox>
                <w10:wrap type="square" anchorx="margin"/>
              </v:shape>
            </w:pict>
          </mc:Fallback>
        </mc:AlternateContent>
      </w:r>
      <w:r>
        <w:rPr>
          <w:noProof/>
        </w:rPr>
        <w:drawing>
          <wp:anchor distT="91440" distB="457200" distL="114300" distR="114300" simplePos="0" relativeHeight="251670528" behindDoc="0" locked="0" layoutInCell="1" allowOverlap="1" wp14:anchorId="4036AFC2" wp14:editId="5157D369">
            <wp:simplePos x="0" y="0"/>
            <wp:positionH relativeFrom="margin">
              <wp:posOffset>3957955</wp:posOffset>
            </wp:positionH>
            <wp:positionV relativeFrom="paragraph">
              <wp:posOffset>417830</wp:posOffset>
            </wp:positionV>
            <wp:extent cx="2430145" cy="2150110"/>
            <wp:effectExtent l="0" t="0" r="8255" b="2540"/>
            <wp:wrapSquare wrapText="left"/>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0" cstate="print">
                      <a:extLst>
                        <a:ext uri="{28A0092B-C50C-407E-A947-70E740481C1C}">
                          <a14:useLocalDpi xmlns:a14="http://schemas.microsoft.com/office/drawing/2010/main" val="0"/>
                        </a:ext>
                      </a:extLst>
                    </a:blip>
                    <a:srcRect l="20658" r="14766"/>
                    <a:stretch/>
                  </pic:blipFill>
                  <pic:spPr bwMode="auto">
                    <a:xfrm>
                      <a:off x="0" y="0"/>
                      <a:ext cx="2430145" cy="2150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D4957" w:rsidRPr="00CE131F">
        <w:t>Selecting a franchise structure may reduce investment risk by enabling the franchisee to associate with an established hotel company. Franchise fees can be substantial</w:t>
      </w:r>
      <w:r w:rsidR="00346232">
        <w:t>,</w:t>
      </w:r>
      <w:r w:rsidR="009D4957" w:rsidRPr="00CE131F">
        <w:t xml:space="preserve"> and a franchisee must be willing to adhere to the contractual obligations with the franc</w:t>
      </w:r>
      <w:r w:rsidR="009D4957">
        <w:t>hisor.</w:t>
      </w:r>
      <w:r w:rsidR="009D4957">
        <w:rPr>
          <w:rStyle w:val="EndnoteReference"/>
        </w:rPr>
        <w:endnoteReference w:id="12"/>
      </w:r>
      <w:r w:rsidR="009D4957">
        <w:t xml:space="preserve"> </w:t>
      </w:r>
      <w:r w:rsidR="009D4957" w:rsidRPr="00CE131F">
        <w:t>Franchise fees typically include an initial fee paid</w:t>
      </w:r>
      <w:r w:rsidR="00346232">
        <w:t xml:space="preserve"> with the franchise application</w:t>
      </w:r>
      <w:r w:rsidR="009D4957" w:rsidRPr="00CE131F">
        <w:t xml:space="preserve"> and continuing fees paid during the term of the agreement. These fees are </w:t>
      </w:r>
      <w:r w:rsidR="009D4957">
        <w:t>usually</w:t>
      </w:r>
      <w:r w:rsidR="009D4957" w:rsidRPr="00CE131F">
        <w:t xml:space="preserve"> a percentage of revenue but can be set at a fixed fee. </w:t>
      </w:r>
      <w:r w:rsidR="009D4957">
        <w:t>The total percentage of sales ranges significantly for hotels from 3.3% - 14.7% with a median of 11.8%.</w:t>
      </w:r>
      <w:r w:rsidR="009D4957">
        <w:rPr>
          <w:rStyle w:val="EndnoteReference"/>
        </w:rPr>
        <w:endnoteReference w:id="13"/>
      </w:r>
    </w:p>
    <w:p w14:paraId="6100B9BF" w14:textId="73CF2EF4" w:rsidR="00FA7D69" w:rsidRPr="00E6233F" w:rsidRDefault="00FA7D69" w:rsidP="00380CB2">
      <w:pPr>
        <w:pStyle w:val="Heading5"/>
      </w:pPr>
      <w:r w:rsidRPr="00E6233F">
        <w:t>Hotel and Lodging Personnel</w:t>
      </w:r>
    </w:p>
    <w:p w14:paraId="02B120D3" w14:textId="44100A5F" w:rsidR="00FA7D69" w:rsidRDefault="00BC0CDF" w:rsidP="0001316E">
      <w:r>
        <w:rPr>
          <w:noProof/>
        </w:rPr>
        <w:drawing>
          <wp:anchor distT="0" distB="0" distL="114300" distR="114300" simplePos="0" relativeHeight="251723776" behindDoc="0" locked="0" layoutInCell="1" allowOverlap="1" wp14:anchorId="435B009A" wp14:editId="51BD52C6">
            <wp:simplePos x="0" y="0"/>
            <wp:positionH relativeFrom="margin">
              <wp:posOffset>-12065</wp:posOffset>
            </wp:positionH>
            <wp:positionV relativeFrom="page">
              <wp:posOffset>5726430</wp:posOffset>
            </wp:positionV>
            <wp:extent cx="6219825" cy="2896235"/>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9259" r="1635"/>
                    <a:stretch/>
                  </pic:blipFill>
                  <pic:spPr bwMode="auto">
                    <a:xfrm>
                      <a:off x="0" y="0"/>
                      <a:ext cx="6219825" cy="28962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5824" behindDoc="0" locked="0" layoutInCell="1" allowOverlap="1" wp14:anchorId="31419022" wp14:editId="4385EBF5">
                <wp:simplePos x="0" y="0"/>
                <wp:positionH relativeFrom="column">
                  <wp:posOffset>209550</wp:posOffset>
                </wp:positionH>
                <wp:positionV relativeFrom="paragraph">
                  <wp:posOffset>1053465</wp:posOffset>
                </wp:positionV>
                <wp:extent cx="5429250" cy="4572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429250" cy="457200"/>
                        </a:xfrm>
                        <a:prstGeom prst="rect">
                          <a:avLst/>
                        </a:prstGeom>
                        <a:noFill/>
                        <a:ln>
                          <a:noFill/>
                        </a:ln>
                        <a:effectLst/>
                      </wps:spPr>
                      <wps:txbx>
                        <w:txbxContent>
                          <w:p w14:paraId="64433046" w14:textId="6C95E4AF" w:rsidR="006F32F9" w:rsidRPr="00D950FA" w:rsidRDefault="006F32F9" w:rsidP="00380CB2">
                            <w:pPr>
                              <w:pStyle w:val="Caption"/>
                              <w:rPr>
                                <w:noProof/>
                              </w:rPr>
                            </w:pPr>
                            <w:r>
                              <w:t xml:space="preserve">Figure </w:t>
                            </w:r>
                            <w:r>
                              <w:fldChar w:fldCharType="begin"/>
                            </w:r>
                            <w:r>
                              <w:instrText xml:space="preserve"> SEQ Figure \* ARABIC </w:instrText>
                            </w:r>
                            <w:r>
                              <w:fldChar w:fldCharType="separate"/>
                            </w:r>
                            <w:r w:rsidR="001D2EB8">
                              <w:rPr>
                                <w:noProof/>
                              </w:rPr>
                              <w:t>1</w:t>
                            </w:r>
                            <w:r>
                              <w:rPr>
                                <w:noProof/>
                              </w:rPr>
                              <w:fldChar w:fldCharType="end"/>
                            </w:r>
                            <w:r>
                              <w:t>5.8: Career path in Hotel Management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0" o:spid="_x0000_s1031" type="#_x0000_t202" style="position:absolute;left:0;text-align:left;margin-left:16.5pt;margin-top:82.95pt;width:427.5pt;height:36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" filled="f" stroked="f">
                <v:textbox inset="0,0,0,0">
                  <w:txbxContent>
                    <w:p w14:paraId="64433046" w14:textId="6C95E4AF" w:rsidR="006F32F9" w:rsidRPr="00D950FA" w:rsidRDefault="006F32F9" w:rsidP="00380CB2">
                      <w:pPr>
                        <w:pStyle w:val="Caption"/>
                        <w:rPr>
                          <w:noProof/>
                        </w:rPr>
                      </w:pPr>
                      <w:r>
                        <w:t xml:space="preserve">Figure </w:t>
                      </w:r>
                      <w:r>
                        <w:fldChar w:fldCharType="begin"/>
                      </w:r>
                      <w:r>
                        <w:instrText xml:space="preserve"> SEQ Figure \* ARABIC </w:instrText>
                      </w:r>
                      <w:r>
                        <w:fldChar w:fldCharType="separate"/>
                      </w:r>
                      <w:r w:rsidR="001D2EB8">
                        <w:rPr>
                          <w:noProof/>
                        </w:rPr>
                        <w:t>1</w:t>
                      </w:r>
                      <w:r>
                        <w:rPr>
                          <w:noProof/>
                        </w:rPr>
                        <w:fldChar w:fldCharType="end"/>
                      </w:r>
                      <w:r>
                        <w:t>5.8: Career path in Hotel Management</w:t>
                      </w:r>
                    </w:p>
                  </w:txbxContent>
                </v:textbox>
              </v:shape>
            </w:pict>
          </mc:Fallback>
        </mc:AlternateContent>
      </w:r>
      <w:r w:rsidR="00FA7D69">
        <w:t xml:space="preserve"> </w:t>
      </w:r>
      <w:r w:rsidR="00FC771A">
        <w:t xml:space="preserve">While the complexity of the organization chart varies significantly from an 80 room highway hotel to a 1000+ room city center hotel, the responsibilities and compensation between a General Manager (GM) of a 150 room hotel and the Front Office Manager of a </w:t>
      </w:r>
      <w:r w:rsidR="00FA7D69">
        <w:t>1000+ city center hotel may be similar. The path to a GM at a small hotel is much quicker than at a more complex large hotel or resort.</w:t>
      </w:r>
      <w:r w:rsidR="00AB440E">
        <w:t xml:space="preserve">  Not surprisingly, typical managerial positions are </w:t>
      </w:r>
      <w:r w:rsidR="00AB440E">
        <w:lastRenderedPageBreak/>
        <w:t xml:space="preserve">found in the hotel industry but responsibilities and compensation can vary based on the size and complexity of the hotel. As you read about them, think about which position(s) hold the greatest interest to you.  </w:t>
      </w:r>
    </w:p>
    <w:p w14:paraId="22311524" w14:textId="2D7CA41D" w:rsidR="00FA7D69" w:rsidRPr="00917415" w:rsidRDefault="00FA7D69" w:rsidP="00380CB2">
      <w:pPr>
        <w:pStyle w:val="Heading6"/>
      </w:pPr>
      <w:r>
        <w:rPr>
          <w:rFonts w:eastAsia="Times New Roman"/>
        </w:rPr>
        <w:t>General Manager and Director of Operations</w:t>
      </w:r>
    </w:p>
    <w:p w14:paraId="458F5CA3" w14:textId="2723C115" w:rsidR="00FA7D69" w:rsidRDefault="00FA7D69" w:rsidP="00FA7D69">
      <w:r w:rsidRPr="00CE131F">
        <w:t xml:space="preserve">The </w:t>
      </w:r>
      <w:r w:rsidR="00AB440E" w:rsidRPr="004B5773">
        <w:rPr>
          <w:b/>
        </w:rPr>
        <w:t>G</w:t>
      </w:r>
      <w:r w:rsidRPr="004B5773">
        <w:rPr>
          <w:b/>
        </w:rPr>
        <w:t xml:space="preserve">eneral </w:t>
      </w:r>
      <w:r w:rsidR="00AB440E" w:rsidRPr="004B5773">
        <w:rPr>
          <w:b/>
        </w:rPr>
        <w:t>M</w:t>
      </w:r>
      <w:r w:rsidRPr="004B5773">
        <w:rPr>
          <w:b/>
        </w:rPr>
        <w:t>anager</w:t>
      </w:r>
      <w:r w:rsidRPr="00CE131F">
        <w:t>’s role is to provide strategic leadership</w:t>
      </w:r>
      <w:r>
        <w:t xml:space="preserve"> and </w:t>
      </w:r>
      <w:r w:rsidRPr="00CE131F">
        <w:t>planning to all departments so revenue is maximized, employee relations are strong, and guests are satisfied.</w:t>
      </w:r>
      <w:r>
        <w:t xml:space="preserve">  The General Manager is responsible for owner and brand relationships and community </w:t>
      </w:r>
      <w:r w:rsidR="00174B04">
        <w:t>involvement.</w:t>
      </w:r>
      <w:r w:rsidR="00174B04" w:rsidRPr="00CE131F">
        <w:t xml:space="preserve"> The</w:t>
      </w:r>
      <w:r w:rsidRPr="00CE131F">
        <w:t xml:space="preserve"> </w:t>
      </w:r>
      <w:r>
        <w:t>D</w:t>
      </w:r>
      <w:r w:rsidRPr="00CE131F">
        <w:t xml:space="preserve">irector of </w:t>
      </w:r>
      <w:r>
        <w:t>O</w:t>
      </w:r>
      <w:r w:rsidRPr="00CE131F">
        <w:t>perations</w:t>
      </w:r>
      <w:r>
        <w:t xml:space="preserve">/Assistant General Manager </w:t>
      </w:r>
      <w:r w:rsidRPr="00CE131F">
        <w:t xml:space="preserve">is responsible </w:t>
      </w:r>
      <w:r>
        <w:t>fo</w:t>
      </w:r>
      <w:r w:rsidRPr="00CE131F">
        <w:t>r</w:t>
      </w:r>
      <w:r w:rsidR="00346232">
        <w:t xml:space="preserve"> </w:t>
      </w:r>
      <w:r w:rsidRPr="00CE131F">
        <w:t>providing guidance to department heads to achieve their targets and</w:t>
      </w:r>
      <w:r w:rsidR="00346232">
        <w:t xml:space="preserve"> </w:t>
      </w:r>
      <w:r w:rsidRPr="00CE131F">
        <w:t xml:space="preserve">for directing the day-to-day operations of the </w:t>
      </w:r>
      <w:r>
        <w:t xml:space="preserve">hotel operating </w:t>
      </w:r>
      <w:r w:rsidRPr="00CE131F">
        <w:t>departments.</w:t>
      </w:r>
    </w:p>
    <w:p w14:paraId="19B8A516" w14:textId="0CF6A2A3" w:rsidR="00FA7D69" w:rsidRPr="00FA7D69" w:rsidRDefault="00FA7D69" w:rsidP="00380CB2">
      <w:pPr>
        <w:pStyle w:val="Heading6"/>
      </w:pPr>
      <w:r>
        <w:t>Director of Rooms</w:t>
      </w:r>
    </w:p>
    <w:p w14:paraId="5BA20226" w14:textId="781BA751" w:rsidR="00FA7D69" w:rsidRDefault="00FA7D69" w:rsidP="00FA7D69">
      <w:r w:rsidRPr="001E2864">
        <w:rPr>
          <w:b/>
        </w:rPr>
        <w:t>Director of Rooms/Resident Manager</w:t>
      </w:r>
      <w:r>
        <w:t xml:space="preserve"> is responsible for the effective operation of Front Desk, Bell Staff, Valet, Housekeeping, Reservations, Revenue Management, and other </w:t>
      </w:r>
      <w:r w:rsidR="00346232">
        <w:t>room related departments.  The d</w:t>
      </w:r>
      <w:r>
        <w:t xml:space="preserve">epartment </w:t>
      </w:r>
      <w:r w:rsidR="00346232">
        <w:t>h</w:t>
      </w:r>
      <w:r>
        <w:t>eads for these areas each report to the Director</w:t>
      </w:r>
      <w:r w:rsidR="00AB440E">
        <w:t xml:space="preserve"> of Rooms</w:t>
      </w:r>
      <w:r>
        <w:t xml:space="preserve">.  The Director provides guidance and leadership to these departments </w:t>
      </w:r>
      <w:r w:rsidR="00AB440E">
        <w:t xml:space="preserve">which in </w:t>
      </w:r>
      <w:r w:rsidR="00346232">
        <w:t>turn seek to maximize</w:t>
      </w:r>
      <w:r>
        <w:t xml:space="preserve"> revenue, guest satisfaction and financial performance</w:t>
      </w:r>
      <w:r w:rsidR="00AB440E">
        <w:t>.</w:t>
      </w:r>
    </w:p>
    <w:p w14:paraId="40F4914A" w14:textId="0A152AD2" w:rsidR="00FA7D69" w:rsidRPr="00CE131F" w:rsidRDefault="00AB1DD4" w:rsidP="00380CB2">
      <w:pPr>
        <w:pStyle w:val="Heading6"/>
        <w:rPr>
          <w:rFonts w:eastAsia="Times New Roman"/>
        </w:rPr>
      </w:pPr>
      <w:r>
        <w:rPr>
          <w:noProof/>
        </w:rPr>
        <mc:AlternateContent>
          <mc:Choice Requires="wps">
            <w:drawing>
              <wp:anchor distT="0" distB="0" distL="114300" distR="114300" simplePos="0" relativeHeight="251728896" behindDoc="0" locked="0" layoutInCell="1" allowOverlap="1" wp14:anchorId="6DBD411B" wp14:editId="629DF894">
                <wp:simplePos x="0" y="0"/>
                <wp:positionH relativeFrom="margin">
                  <wp:align>right</wp:align>
                </wp:positionH>
                <wp:positionV relativeFrom="paragraph">
                  <wp:posOffset>5715</wp:posOffset>
                </wp:positionV>
                <wp:extent cx="2752090" cy="457200"/>
                <wp:effectExtent l="0" t="0" r="10160" b="0"/>
                <wp:wrapSquare wrapText="bothSides"/>
                <wp:docPr id="192" name="Text Box 192"/>
                <wp:cNvGraphicFramePr/>
                <a:graphic xmlns:a="http://schemas.openxmlformats.org/drawingml/2006/main">
                  <a:graphicData uri="http://schemas.microsoft.com/office/word/2010/wordprocessingShape">
                    <wps:wsp>
                      <wps:cNvSpPr txBox="1"/>
                      <wps:spPr>
                        <a:xfrm>
                          <a:off x="0" y="0"/>
                          <a:ext cx="2752090" cy="457200"/>
                        </a:xfrm>
                        <a:prstGeom prst="rect">
                          <a:avLst/>
                        </a:prstGeom>
                        <a:noFill/>
                        <a:ln>
                          <a:noFill/>
                        </a:ln>
                        <a:effectLst/>
                      </wps:spPr>
                      <wps:txbx>
                        <w:txbxContent>
                          <w:p w14:paraId="2512F784" w14:textId="33530B74" w:rsidR="006F32F9" w:rsidRPr="00BF1411" w:rsidRDefault="006F32F9" w:rsidP="00AB1DD4">
                            <w:pPr>
                              <w:pStyle w:val="Caption"/>
                              <w:rPr>
                                <w:noProof/>
                              </w:rPr>
                            </w:pPr>
                            <w:r>
                              <w:t>Figure 15.9: Front desk staff</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2" o:spid="_x0000_s1032" type="#_x0000_t202" style="position:absolute;left:0;text-align:left;margin-left:165.5pt;margin-top:.45pt;width:216.7pt;height:36pt;z-index:2517288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" filled="f" stroked="f">
                <v:textbox inset="0,0,0,0">
                  <w:txbxContent>
                    <w:p w14:paraId="2512F784" w14:textId="33530B74" w:rsidR="006F32F9" w:rsidRPr="00BF1411" w:rsidRDefault="006F32F9" w:rsidP="00AB1DD4">
                      <w:pPr>
                        <w:pStyle w:val="Caption"/>
                        <w:rPr>
                          <w:noProof/>
                        </w:rPr>
                      </w:pPr>
                      <w:r>
                        <w:t>Figure 15.9: Front desk staff</w:t>
                      </w:r>
                    </w:p>
                  </w:txbxContent>
                </v:textbox>
                <w10:wrap type="square" anchorx="margin"/>
              </v:shape>
            </w:pict>
          </mc:Fallback>
        </mc:AlternateContent>
      </w:r>
      <w:r w:rsidR="006F52C1">
        <w:rPr>
          <w:rFonts w:eastAsia="Times New Roman"/>
        </w:rPr>
        <w:t>F</w:t>
      </w:r>
      <w:r w:rsidR="00FA7D69">
        <w:rPr>
          <w:rFonts w:eastAsia="Times New Roman"/>
        </w:rPr>
        <w:t>ront Office</w:t>
      </w:r>
      <w:r w:rsidR="00AB440E">
        <w:rPr>
          <w:rFonts w:eastAsia="Times New Roman"/>
        </w:rPr>
        <w:t xml:space="preserve"> Manager</w:t>
      </w:r>
    </w:p>
    <w:p w14:paraId="01769DE0" w14:textId="69188391" w:rsidR="00FA7D69" w:rsidRDefault="0001316E" w:rsidP="00FA7D69">
      <w:r>
        <w:rPr>
          <w:noProof/>
        </w:rPr>
        <w:drawing>
          <wp:anchor distT="91440" distB="91440" distL="114300" distR="114300" simplePos="0" relativeHeight="251726848" behindDoc="0" locked="0" layoutInCell="1" allowOverlap="1" wp14:anchorId="7F72B996" wp14:editId="2C473421">
            <wp:simplePos x="0" y="0"/>
            <wp:positionH relativeFrom="margin">
              <wp:align>right</wp:align>
            </wp:positionH>
            <wp:positionV relativeFrom="page">
              <wp:posOffset>5833110</wp:posOffset>
            </wp:positionV>
            <wp:extent cx="2752344" cy="2286000"/>
            <wp:effectExtent l="0" t="0" r="0" b="0"/>
            <wp:wrapSquare wrapText="lef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otel staff.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52344" cy="2286000"/>
                    </a:xfrm>
                    <a:prstGeom prst="rect">
                      <a:avLst/>
                    </a:prstGeom>
                  </pic:spPr>
                </pic:pic>
              </a:graphicData>
            </a:graphic>
            <wp14:sizeRelH relativeFrom="margin">
              <wp14:pctWidth>0</wp14:pctWidth>
            </wp14:sizeRelH>
            <wp14:sizeRelV relativeFrom="margin">
              <wp14:pctHeight>0</wp14:pctHeight>
            </wp14:sizeRelV>
          </wp:anchor>
        </w:drawing>
      </w:r>
      <w:r w:rsidR="00FA7D69" w:rsidRPr="00CE131F">
        <w:t xml:space="preserve">Reporting to the </w:t>
      </w:r>
      <w:r w:rsidR="005950E6">
        <w:t>D</w:t>
      </w:r>
      <w:r w:rsidR="00FA7D69" w:rsidRPr="00CE131F">
        <w:t xml:space="preserve">irector of </w:t>
      </w:r>
      <w:r w:rsidR="005950E6">
        <w:t>R</w:t>
      </w:r>
      <w:r w:rsidR="00FA7D69" w:rsidRPr="00CE131F">
        <w:t xml:space="preserve">ooms, the </w:t>
      </w:r>
      <w:r w:rsidR="00AB440E" w:rsidRPr="001E2864">
        <w:rPr>
          <w:b/>
        </w:rPr>
        <w:t>F</w:t>
      </w:r>
      <w:r w:rsidR="00FA7D69" w:rsidRPr="001E2864">
        <w:rPr>
          <w:b/>
        </w:rPr>
        <w:t xml:space="preserve">ront </w:t>
      </w:r>
      <w:r w:rsidR="00AB440E" w:rsidRPr="001E2864">
        <w:rPr>
          <w:b/>
        </w:rPr>
        <w:t>O</w:t>
      </w:r>
      <w:r w:rsidR="00FA7D69" w:rsidRPr="001E2864">
        <w:rPr>
          <w:b/>
        </w:rPr>
        <w:t xml:space="preserve">ffice </w:t>
      </w:r>
      <w:r w:rsidR="00AB440E" w:rsidRPr="001E2864">
        <w:rPr>
          <w:b/>
        </w:rPr>
        <w:t>M</w:t>
      </w:r>
      <w:r w:rsidR="00FA7D69" w:rsidRPr="001E2864">
        <w:rPr>
          <w:b/>
        </w:rPr>
        <w:t>anager</w:t>
      </w:r>
      <w:r w:rsidR="00FA7D69" w:rsidRPr="006F52C1">
        <w:t xml:space="preserve"> </w:t>
      </w:r>
      <w:r w:rsidR="00FA7D69" w:rsidRPr="00EC4388">
        <w:t>con</w:t>
      </w:r>
      <w:r w:rsidR="00FA7D69">
        <w:t xml:space="preserve">trols the availability of rooms, occupancy forecasts, </w:t>
      </w:r>
      <w:r w:rsidR="00FA7D69" w:rsidRPr="00EC4388">
        <w:t xml:space="preserve">and the day-to-day functions of the front office. The </w:t>
      </w:r>
      <w:r w:rsidR="00AB440E">
        <w:t>F</w:t>
      </w:r>
      <w:r w:rsidR="00FA7D69" w:rsidRPr="00EC4388">
        <w:t xml:space="preserve">ront </w:t>
      </w:r>
      <w:r w:rsidR="00AB440E">
        <w:t>D</w:t>
      </w:r>
      <w:r w:rsidR="00FA7D69" w:rsidRPr="00EC4388">
        <w:t xml:space="preserve">esk </w:t>
      </w:r>
      <w:r w:rsidR="00AB440E">
        <w:t>M</w:t>
      </w:r>
      <w:r w:rsidR="00FA7D69" w:rsidRPr="00EC4388">
        <w:t xml:space="preserve">anagers and </w:t>
      </w:r>
      <w:r w:rsidR="005950E6">
        <w:t>A</w:t>
      </w:r>
      <w:r w:rsidR="00FA7D69" w:rsidRPr="00EC4388">
        <w:t xml:space="preserve">gents report to </w:t>
      </w:r>
      <w:r w:rsidR="00FA7D69" w:rsidRPr="00CE131F">
        <w:t xml:space="preserve">the </w:t>
      </w:r>
      <w:r w:rsidR="00AB440E">
        <w:t>F</w:t>
      </w:r>
      <w:r w:rsidR="00FA7D69" w:rsidRPr="00CE131F">
        <w:t xml:space="preserve">ront </w:t>
      </w:r>
      <w:r w:rsidR="00AB440E">
        <w:t>O</w:t>
      </w:r>
      <w:r w:rsidR="00FA7D69" w:rsidRPr="00CE131F">
        <w:t xml:space="preserve">ffice </w:t>
      </w:r>
      <w:r w:rsidR="00AB440E">
        <w:t>M</w:t>
      </w:r>
      <w:r w:rsidR="00FA7D69" w:rsidRPr="00CE131F">
        <w:t>anager and work in the lobby or reception area to welcome the guests to the property, process arrivals and departures, coordinate room assignments and pre-arrivals, and respond to guest requests.</w:t>
      </w:r>
    </w:p>
    <w:p w14:paraId="34FBCBE9" w14:textId="62B756B9" w:rsidR="00FA7D69" w:rsidRPr="00EC4388" w:rsidRDefault="00FA7D69" w:rsidP="00380CB2">
      <w:pPr>
        <w:pStyle w:val="Heading6"/>
        <w:rPr>
          <w:rFonts w:eastAsia="Times New Roman"/>
        </w:rPr>
      </w:pPr>
      <w:r>
        <w:rPr>
          <w:rFonts w:eastAsia="Times New Roman"/>
        </w:rPr>
        <w:t>Revenue Manage</w:t>
      </w:r>
      <w:r w:rsidR="005950E6">
        <w:rPr>
          <w:rFonts w:eastAsia="Times New Roman"/>
        </w:rPr>
        <w:t>r</w:t>
      </w:r>
    </w:p>
    <w:p w14:paraId="0639FCB0" w14:textId="0243AA0B" w:rsidR="00FA7D69" w:rsidRPr="00FA7D69" w:rsidRDefault="00FA7D69" w:rsidP="0001316E">
      <w:pPr>
        <w:widowControl/>
      </w:pPr>
      <w:r w:rsidRPr="001E2864">
        <w:rPr>
          <w:b/>
        </w:rPr>
        <w:t>Revenue Management</w:t>
      </w:r>
      <w:r w:rsidRPr="00EC4388">
        <w:t xml:space="preserve"> is the use of pricing, inventory control, booking channels</w:t>
      </w:r>
      <w:r>
        <w:t>,</w:t>
      </w:r>
      <w:r w:rsidRPr="00EC4388">
        <w:t xml:space="preserve"> and mix of group and transient rooms sold to maximize revenue of the hotel. One challenge in </w:t>
      </w:r>
      <w:r w:rsidRPr="00EC4388">
        <w:lastRenderedPageBreak/>
        <w:t xml:space="preserve">lodging is </w:t>
      </w:r>
      <w:r w:rsidR="00346232">
        <w:t>perishability:</w:t>
      </w:r>
      <w:r w:rsidR="00AB440E">
        <w:t xml:space="preserve"> </w:t>
      </w:r>
      <w:r w:rsidRPr="00EC4388">
        <w:t>once the night has passed</w:t>
      </w:r>
      <w:r>
        <w:t>,</w:t>
      </w:r>
      <w:r w:rsidRPr="00EC4388">
        <w:t xml:space="preserve"> the </w:t>
      </w:r>
      <w:r w:rsidR="00346232">
        <w:t xml:space="preserve">chance to sell that </w:t>
      </w:r>
      <w:r w:rsidRPr="00EC4388">
        <w:t xml:space="preserve">room </w:t>
      </w:r>
      <w:r w:rsidR="00346232">
        <w:t>is gone</w:t>
      </w:r>
      <w:r w:rsidRPr="00EC4388">
        <w:t>. Depending on the size and complexity of the hotel</w:t>
      </w:r>
      <w:r>
        <w:t>,</w:t>
      </w:r>
      <w:r w:rsidRPr="00EC4388">
        <w:t xml:space="preserve"> Revenue Management can be handled by an onsite manager, by a centralized Revenue Management office</w:t>
      </w:r>
      <w:r>
        <w:t>,</w:t>
      </w:r>
      <w:r w:rsidRPr="00EC4388">
        <w:t xml:space="preserve"> </w:t>
      </w:r>
      <w:r w:rsidR="00174B04" w:rsidRPr="00EC4388">
        <w:t>or with</w:t>
      </w:r>
      <w:r w:rsidRPr="00EC4388">
        <w:t xml:space="preserve"> a 3</w:t>
      </w:r>
      <w:r w:rsidRPr="00EC4388">
        <w:rPr>
          <w:vertAlign w:val="superscript"/>
        </w:rPr>
        <w:t>rd</w:t>
      </w:r>
      <w:r w:rsidRPr="00EC4388">
        <w:t xml:space="preserve"> party company.   </w:t>
      </w:r>
      <w:r w:rsidR="005950E6">
        <w:t xml:space="preserve">The </w:t>
      </w:r>
      <w:r w:rsidRPr="00EC4388">
        <w:t>Revenue Manage</w:t>
      </w:r>
      <w:r w:rsidR="005950E6">
        <w:t xml:space="preserve">r </w:t>
      </w:r>
      <w:r w:rsidR="00174B04" w:rsidRPr="00EC4388">
        <w:t>usually</w:t>
      </w:r>
      <w:r w:rsidRPr="00EC4388">
        <w:t xml:space="preserve"> falls under the responsibility of the Rooms Di</w:t>
      </w:r>
      <w:r>
        <w:t xml:space="preserve">rector but </w:t>
      </w:r>
      <w:r w:rsidR="00AB440E">
        <w:t xml:space="preserve">in some cases </w:t>
      </w:r>
      <w:r>
        <w:t>can report to the Director of Sales and Marketing</w:t>
      </w:r>
      <w:r w:rsidR="00AB440E">
        <w:t>.</w:t>
      </w:r>
      <w:r>
        <w:t xml:space="preserve"> </w:t>
      </w:r>
    </w:p>
    <w:p w14:paraId="799FA45B" w14:textId="24BF871F" w:rsidR="00FA7D69" w:rsidRPr="00CE131F" w:rsidRDefault="00AB440E" w:rsidP="00380CB2">
      <w:pPr>
        <w:pStyle w:val="Heading6"/>
        <w:rPr>
          <w:rFonts w:eastAsia="Times New Roman"/>
        </w:rPr>
      </w:pPr>
      <w:r>
        <w:rPr>
          <w:rFonts w:eastAsia="Times New Roman"/>
        </w:rPr>
        <w:t xml:space="preserve">Executive </w:t>
      </w:r>
      <w:r w:rsidR="00FA7D69">
        <w:rPr>
          <w:rFonts w:eastAsia="Times New Roman"/>
        </w:rPr>
        <w:t>Housekeep</w:t>
      </w:r>
      <w:r>
        <w:rPr>
          <w:rFonts w:eastAsia="Times New Roman"/>
        </w:rPr>
        <w:t>er</w:t>
      </w:r>
    </w:p>
    <w:p w14:paraId="7C712EA4" w14:textId="52A3BFA3" w:rsidR="00FA7D69" w:rsidRPr="00CE131F" w:rsidRDefault="00FA7D69" w:rsidP="00FA7D69">
      <w:r w:rsidRPr="00CE131F">
        <w:t xml:space="preserve">Reporting to the </w:t>
      </w:r>
      <w:r w:rsidR="00AB440E">
        <w:t>D</w:t>
      </w:r>
      <w:r w:rsidRPr="00CE131F">
        <w:t xml:space="preserve">irector of </w:t>
      </w:r>
      <w:r w:rsidR="00AB440E">
        <w:t>R</w:t>
      </w:r>
      <w:r w:rsidRPr="00CE131F">
        <w:t xml:space="preserve">ooms, the </w:t>
      </w:r>
      <w:r w:rsidR="00AB440E" w:rsidRPr="001E2864">
        <w:rPr>
          <w:b/>
        </w:rPr>
        <w:t>E</w:t>
      </w:r>
      <w:r w:rsidRPr="001E2864">
        <w:rPr>
          <w:b/>
        </w:rPr>
        <w:t xml:space="preserve">xecutive </w:t>
      </w:r>
      <w:r w:rsidR="00AB440E" w:rsidRPr="001E2864">
        <w:rPr>
          <w:b/>
        </w:rPr>
        <w:t>H</w:t>
      </w:r>
      <w:r w:rsidRPr="001E2864">
        <w:rPr>
          <w:b/>
        </w:rPr>
        <w:t>ousekeeper</w:t>
      </w:r>
      <w:r w:rsidRPr="00CE131F">
        <w:t xml:space="preserve"> manages and oversees housekeeping operations and staff including the </w:t>
      </w:r>
      <w:r w:rsidR="00AB440E">
        <w:t>H</w:t>
      </w:r>
      <w:r w:rsidRPr="00CE131F">
        <w:t xml:space="preserve">ousekeeping </w:t>
      </w:r>
      <w:r w:rsidR="00AB440E">
        <w:t>M</w:t>
      </w:r>
      <w:r w:rsidRPr="00CE131F">
        <w:t xml:space="preserve">anager, </w:t>
      </w:r>
      <w:r w:rsidR="00AB440E">
        <w:t>S</w:t>
      </w:r>
      <w:r w:rsidRPr="00CE131F">
        <w:t xml:space="preserve">upervisor, </w:t>
      </w:r>
      <w:r w:rsidR="001C20F8">
        <w:t>H</w:t>
      </w:r>
      <w:r w:rsidRPr="00CE131F">
        <w:t xml:space="preserve">ouse </w:t>
      </w:r>
      <w:r w:rsidR="001C20F8">
        <w:t>P</w:t>
      </w:r>
      <w:r w:rsidRPr="00CE131F">
        <w:t xml:space="preserve">ersons, </w:t>
      </w:r>
      <w:r w:rsidR="001C20F8">
        <w:t>R</w:t>
      </w:r>
      <w:r w:rsidRPr="00CE131F">
        <w:t xml:space="preserve">oom </w:t>
      </w:r>
      <w:r w:rsidR="001C20F8">
        <w:t>A</w:t>
      </w:r>
      <w:r w:rsidRPr="00CE131F">
        <w:t>ttendants</w:t>
      </w:r>
      <w:r>
        <w:t xml:space="preserve"> and </w:t>
      </w:r>
      <w:r w:rsidR="001C20F8">
        <w:t>L</w:t>
      </w:r>
      <w:r>
        <w:t xml:space="preserve">aundry </w:t>
      </w:r>
      <w:r w:rsidR="001C20F8">
        <w:t>O</w:t>
      </w:r>
      <w:r>
        <w:t>perations</w:t>
      </w:r>
      <w:r w:rsidRPr="00CE131F">
        <w:t xml:space="preserve">. An </w:t>
      </w:r>
      <w:r w:rsidR="00AB440E">
        <w:t>E</w:t>
      </w:r>
      <w:r w:rsidRPr="00CE131F">
        <w:t xml:space="preserve">xecutive </w:t>
      </w:r>
      <w:r w:rsidR="00AB440E">
        <w:t>H</w:t>
      </w:r>
      <w:r w:rsidRPr="00CE131F">
        <w:t>ousekeeper is responsible for implementing the ope</w:t>
      </w:r>
      <w:r>
        <w:t xml:space="preserve">rating procedures and standards and the overall cleanliness or the rooms and hotel. </w:t>
      </w:r>
      <w:r w:rsidRPr="00CE131F">
        <w:t xml:space="preserve"> He or she also plans, coordinates, and schedules the housekeeping staff. Room audits and inspections are completed regularly to ensure standards are met</w:t>
      </w:r>
      <w:r>
        <w:t>.</w:t>
      </w:r>
      <w:r>
        <w:rPr>
          <w:rStyle w:val="EndnoteReference"/>
        </w:rPr>
        <w:endnoteReference w:id="14"/>
      </w:r>
      <w:r w:rsidRPr="00CE131F">
        <w:t xml:space="preserve"> </w:t>
      </w:r>
    </w:p>
    <w:p w14:paraId="20E0D621" w14:textId="59C344C0" w:rsidR="00FA7D69" w:rsidRPr="00CE131F" w:rsidRDefault="00FA7D69" w:rsidP="00380CB2">
      <w:pPr>
        <w:pStyle w:val="Heading6"/>
        <w:rPr>
          <w:rFonts w:eastAsia="Times New Roman"/>
        </w:rPr>
      </w:pPr>
      <w:r>
        <w:rPr>
          <w:rFonts w:eastAsia="Times New Roman"/>
        </w:rPr>
        <w:t>Reservation</w:t>
      </w:r>
      <w:r w:rsidR="00AB440E">
        <w:rPr>
          <w:rFonts w:eastAsia="Times New Roman"/>
        </w:rPr>
        <w:t xml:space="preserve"> Agents</w:t>
      </w:r>
    </w:p>
    <w:p w14:paraId="0BE40BDB" w14:textId="29CD9216" w:rsidR="00FA7D69" w:rsidRDefault="0001316E" w:rsidP="00FA7D69">
      <w:r>
        <w:rPr>
          <w:noProof/>
        </w:rPr>
        <w:drawing>
          <wp:anchor distT="91440" distB="91440" distL="114300" distR="114300" simplePos="0" relativeHeight="251729920" behindDoc="0" locked="0" layoutInCell="1" allowOverlap="1" wp14:anchorId="504A01B7" wp14:editId="2FE73AE9">
            <wp:simplePos x="0" y="0"/>
            <wp:positionH relativeFrom="margin">
              <wp:align>right</wp:align>
            </wp:positionH>
            <wp:positionV relativeFrom="page">
              <wp:posOffset>5957570</wp:posOffset>
            </wp:positionV>
            <wp:extent cx="2752090" cy="2286000"/>
            <wp:effectExtent l="0" t="0" r="0" b="0"/>
            <wp:wrapSquare wrapText="lef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Tea_at_the_Ritz_(6479900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52090" cy="2286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31968" behindDoc="0" locked="0" layoutInCell="1" allowOverlap="1" wp14:anchorId="1C2D5541" wp14:editId="0A273E69">
                <wp:simplePos x="0" y="0"/>
                <wp:positionH relativeFrom="margin">
                  <wp:align>right</wp:align>
                </wp:positionH>
                <wp:positionV relativeFrom="paragraph">
                  <wp:posOffset>666750</wp:posOffset>
                </wp:positionV>
                <wp:extent cx="2752090" cy="457200"/>
                <wp:effectExtent l="0" t="0" r="10160" b="0"/>
                <wp:wrapSquare wrapText="bothSides"/>
                <wp:docPr id="194" name="Text Box 194"/>
                <wp:cNvGraphicFramePr/>
                <a:graphic xmlns:a="http://schemas.openxmlformats.org/drawingml/2006/main">
                  <a:graphicData uri="http://schemas.microsoft.com/office/word/2010/wordprocessingShape">
                    <wps:wsp>
                      <wps:cNvSpPr txBox="1"/>
                      <wps:spPr>
                        <a:xfrm>
                          <a:off x="0" y="0"/>
                          <a:ext cx="2752090" cy="457200"/>
                        </a:xfrm>
                        <a:prstGeom prst="rect">
                          <a:avLst/>
                        </a:prstGeom>
                        <a:noFill/>
                        <a:ln>
                          <a:noFill/>
                        </a:ln>
                        <a:effectLst/>
                      </wps:spPr>
                      <wps:txbx>
                        <w:txbxContent>
                          <w:p w14:paraId="3994B78D" w14:textId="741DDC85" w:rsidR="006F32F9" w:rsidRPr="006C1308" w:rsidRDefault="006F32F9" w:rsidP="00BE5B3B">
                            <w:pPr>
                              <w:pStyle w:val="Caption"/>
                              <w:rPr>
                                <w:noProof/>
                              </w:rPr>
                            </w:pPr>
                            <w:r>
                              <w:t>Figure 15.10: The dining room at the Ritz, London.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4" o:spid="_x0000_s1033" type="#_x0000_t202" style="position:absolute;left:0;text-align:left;margin-left:165.5pt;margin-top:52.5pt;width:216.7pt;height:36pt;z-index:25173196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" filled="f" stroked="f">
                <v:textbox inset="0,0,0,0">
                  <w:txbxContent>
                    <w:p w14:paraId="3994B78D" w14:textId="741DDC85" w:rsidR="006F32F9" w:rsidRPr="006C1308" w:rsidRDefault="006F32F9" w:rsidP="00BE5B3B">
                      <w:pPr>
                        <w:pStyle w:val="Caption"/>
                        <w:rPr>
                          <w:noProof/>
                        </w:rPr>
                      </w:pPr>
                      <w:r>
                        <w:t>Figure 15.10: The dining room at the Ritz, London.</w:t>
                      </w:r>
                    </w:p>
                  </w:txbxContent>
                </v:textbox>
                <w10:wrap type="square" anchorx="margin"/>
              </v:shape>
            </w:pict>
          </mc:Fallback>
        </mc:AlternateContent>
      </w:r>
      <w:r w:rsidR="00FA7D69" w:rsidRPr="00CE131F">
        <w:t xml:space="preserve">The guest’s experience starts with the first interaction </w:t>
      </w:r>
      <w:r w:rsidR="00FA7D69">
        <w:t>he or she</w:t>
      </w:r>
      <w:r w:rsidR="00FA7D69" w:rsidRPr="00CE131F">
        <w:t xml:space="preserve"> has with a property, often during the reservation process. Today, </w:t>
      </w:r>
      <w:r w:rsidR="00FA7D69">
        <w:t xml:space="preserve">even </w:t>
      </w:r>
      <w:r w:rsidR="00FA7D69" w:rsidRPr="00CE131F">
        <w:t xml:space="preserve">with online reservations available to guests, there is still a role for the </w:t>
      </w:r>
      <w:r w:rsidR="00FA7D69" w:rsidRPr="001E2864">
        <w:rPr>
          <w:b/>
        </w:rPr>
        <w:t>reservations agent</w:t>
      </w:r>
      <w:r w:rsidR="00FA7D69" w:rsidRPr="00CE131F">
        <w:t xml:space="preserve">, as some guests </w:t>
      </w:r>
      <w:r w:rsidR="00346232">
        <w:t xml:space="preserve">still </w:t>
      </w:r>
      <w:r w:rsidR="00FA7D69" w:rsidRPr="00CE131F">
        <w:t>prefer the one-to-one connection with another person. The extent to which the reservations agent position is resourced will vary depending on the target market and business strategy</w:t>
      </w:r>
      <w:r w:rsidR="00FA7D69">
        <w:t xml:space="preserve"> of the hotel</w:t>
      </w:r>
      <w:r w:rsidR="00FA7D69" w:rsidRPr="00CE131F">
        <w:t>.</w:t>
      </w:r>
    </w:p>
    <w:p w14:paraId="01B353A5" w14:textId="24C34685" w:rsidR="009F1FD6" w:rsidRPr="00CE131F" w:rsidRDefault="009F1FD6" w:rsidP="00380CB2">
      <w:pPr>
        <w:pStyle w:val="Heading6"/>
        <w:rPr>
          <w:rFonts w:eastAsia="Times New Roman"/>
        </w:rPr>
      </w:pPr>
      <w:r>
        <w:rPr>
          <w:rFonts w:eastAsia="Times New Roman"/>
        </w:rPr>
        <w:t>Food and Beverage Director</w:t>
      </w:r>
    </w:p>
    <w:p w14:paraId="2B449213" w14:textId="49056785" w:rsidR="009F1FD6" w:rsidRPr="006F52C1" w:rsidRDefault="009F1FD6" w:rsidP="009F1FD6">
      <w:r w:rsidRPr="00CE131F">
        <w:t xml:space="preserve">The </w:t>
      </w:r>
      <w:r w:rsidR="00AB440E" w:rsidRPr="001E2864">
        <w:rPr>
          <w:b/>
        </w:rPr>
        <w:t>F</w:t>
      </w:r>
      <w:r w:rsidRPr="001E2864">
        <w:rPr>
          <w:b/>
        </w:rPr>
        <w:t xml:space="preserve">ood and </w:t>
      </w:r>
      <w:r w:rsidR="00AB440E" w:rsidRPr="001E2864">
        <w:rPr>
          <w:b/>
        </w:rPr>
        <w:t>B</w:t>
      </w:r>
      <w:r w:rsidRPr="001E2864">
        <w:rPr>
          <w:b/>
        </w:rPr>
        <w:t xml:space="preserve">everage </w:t>
      </w:r>
      <w:r w:rsidR="00AB440E" w:rsidRPr="001E2864">
        <w:rPr>
          <w:b/>
        </w:rPr>
        <w:t>D</w:t>
      </w:r>
      <w:r w:rsidRPr="001E2864">
        <w:rPr>
          <w:b/>
        </w:rPr>
        <w:t>irector</w:t>
      </w:r>
      <w:r w:rsidRPr="00CE131F">
        <w:t xml:space="preserve"> is responsible for </w:t>
      </w:r>
      <w:r>
        <w:t>all food and beverage service on and off premise</w:t>
      </w:r>
      <w:r w:rsidR="00346232">
        <w:t>s</w:t>
      </w:r>
      <w:r>
        <w:t xml:space="preserve">, including social </w:t>
      </w:r>
      <w:r w:rsidRPr="00CE131F">
        <w:t xml:space="preserve">catering and </w:t>
      </w:r>
      <w:r>
        <w:t xml:space="preserve">group food functions, </w:t>
      </w:r>
      <w:r w:rsidRPr="00CE131F">
        <w:t xml:space="preserve">in-room dining, and </w:t>
      </w:r>
      <w:r>
        <w:t xml:space="preserve">all outlets such as </w:t>
      </w:r>
      <w:r w:rsidRPr="00CE131F">
        <w:t>restaurants</w:t>
      </w:r>
      <w:r>
        <w:t>, clubs, lounges</w:t>
      </w:r>
      <w:r w:rsidRPr="00CE131F">
        <w:t xml:space="preserve"> and bars. The </w:t>
      </w:r>
      <w:r w:rsidR="00AB440E">
        <w:t>E</w:t>
      </w:r>
      <w:r w:rsidRPr="00CE131F">
        <w:t xml:space="preserve">xecutive </w:t>
      </w:r>
      <w:r w:rsidR="00AB440E">
        <w:t>C</w:t>
      </w:r>
      <w:r w:rsidRPr="00CE131F">
        <w:t xml:space="preserve">hef, the </w:t>
      </w:r>
      <w:r w:rsidR="00AB440E">
        <w:t>D</w:t>
      </w:r>
      <w:r w:rsidRPr="00CE131F">
        <w:t xml:space="preserve">irector of </w:t>
      </w:r>
      <w:r w:rsidR="00AB440E">
        <w:t>B</w:t>
      </w:r>
      <w:r w:rsidRPr="00CE131F">
        <w:t xml:space="preserve">anquets, and the managers responsible for each restaurant report to the </w:t>
      </w:r>
      <w:r w:rsidR="00AB440E">
        <w:t>D</w:t>
      </w:r>
      <w:r w:rsidRPr="00CE131F">
        <w:t xml:space="preserve">irector of </w:t>
      </w:r>
      <w:r w:rsidR="00AB440E">
        <w:t>F</w:t>
      </w:r>
      <w:r w:rsidRPr="00CE131F">
        <w:t xml:space="preserve">ood and </w:t>
      </w:r>
      <w:r w:rsidR="00AB440E">
        <w:t>B</w:t>
      </w:r>
      <w:r w:rsidRPr="00CE131F">
        <w:t xml:space="preserve">everage. The </w:t>
      </w:r>
      <w:r w:rsidR="00AB440E">
        <w:t>D</w:t>
      </w:r>
      <w:r w:rsidRPr="00CE131F">
        <w:t xml:space="preserve">irector </w:t>
      </w:r>
      <w:r>
        <w:t xml:space="preserve">provides guidance and leadership with promotions as well as sales </w:t>
      </w:r>
      <w:r>
        <w:lastRenderedPageBreak/>
        <w:t xml:space="preserve">and marketing of outlets and special events, budget planning and </w:t>
      </w:r>
      <w:r w:rsidRPr="00CE131F">
        <w:t xml:space="preserve">all other aspects of food and beverage operations to </w:t>
      </w:r>
      <w:r>
        <w:t xml:space="preserve">maximize revenue, profitability and guest satisfaction.   </w:t>
      </w:r>
      <w:proofErr w:type="gramStart"/>
      <w:r>
        <w:t>The Food and Beverage Director reports to the General Manager.</w:t>
      </w:r>
      <w:proofErr w:type="gramEnd"/>
    </w:p>
    <w:p w14:paraId="00A4B567" w14:textId="243B51AD" w:rsidR="009F1FD6" w:rsidRPr="00CE131F" w:rsidRDefault="009F1FD6" w:rsidP="00380CB2">
      <w:pPr>
        <w:pStyle w:val="Heading6"/>
        <w:rPr>
          <w:rFonts w:eastAsia="Times New Roman"/>
        </w:rPr>
      </w:pPr>
      <w:r>
        <w:rPr>
          <w:rFonts w:eastAsia="Times New Roman"/>
        </w:rPr>
        <w:t>Catering and Banquet</w:t>
      </w:r>
      <w:r w:rsidR="001C20F8">
        <w:rPr>
          <w:rFonts w:eastAsia="Times New Roman"/>
        </w:rPr>
        <w:t xml:space="preserve"> Managers</w:t>
      </w:r>
    </w:p>
    <w:p w14:paraId="49CFE35E" w14:textId="1D36C803" w:rsidR="009F1FD6" w:rsidRPr="00CE131F" w:rsidRDefault="009F1FD6" w:rsidP="006F52C1">
      <w:r w:rsidRPr="001E2864">
        <w:rPr>
          <w:b/>
        </w:rPr>
        <w:t xml:space="preserve">Catering </w:t>
      </w:r>
      <w:r w:rsidR="001C20F8" w:rsidRPr="001E2864">
        <w:rPr>
          <w:b/>
        </w:rPr>
        <w:t xml:space="preserve">and Banquet </w:t>
      </w:r>
      <w:r w:rsidR="005950E6" w:rsidRPr="001E2864">
        <w:rPr>
          <w:b/>
        </w:rPr>
        <w:t>M</w:t>
      </w:r>
      <w:r w:rsidR="001C20F8" w:rsidRPr="001E2864">
        <w:rPr>
          <w:b/>
        </w:rPr>
        <w:t>anagers</w:t>
      </w:r>
      <w:r w:rsidR="001C20F8">
        <w:t xml:space="preserve"> </w:t>
      </w:r>
      <w:r w:rsidR="00174B04">
        <w:t xml:space="preserve">oversee </w:t>
      </w:r>
      <w:r w:rsidR="00174B04" w:rsidRPr="00CE131F">
        <w:t>food</w:t>
      </w:r>
      <w:r w:rsidRPr="00CE131F">
        <w:t xml:space="preserve"> served by </w:t>
      </w:r>
      <w:r>
        <w:t xml:space="preserve">hotels or </w:t>
      </w:r>
      <w:r w:rsidRPr="00CE131F">
        <w:t>catering companies at banquets and special events at a diverse set of venues. Note that</w:t>
      </w:r>
      <w:r>
        <w:t xml:space="preserve"> the term </w:t>
      </w:r>
      <w:r w:rsidRPr="008876C0">
        <w:t>Banquets</w:t>
      </w:r>
      <w:r w:rsidRPr="00EC4388">
        <w:t xml:space="preserve"> </w:t>
      </w:r>
      <w:r>
        <w:t xml:space="preserve">usually </w:t>
      </w:r>
      <w:r w:rsidRPr="00CE131F">
        <w:t>pertains to catered food served on premise, while </w:t>
      </w:r>
      <w:r w:rsidRPr="008876C0">
        <w:t>Catering</w:t>
      </w:r>
      <w:r w:rsidRPr="00CE131F">
        <w:t> typically refers to off-premise service. At a catered event, customers typically eat at the same time, as opposed to restaurant customers who are served individually or in small groups.</w:t>
      </w:r>
    </w:p>
    <w:p w14:paraId="47527AC5" w14:textId="77777777" w:rsidR="009F1FD6" w:rsidRPr="00CE131F" w:rsidRDefault="009F1FD6" w:rsidP="006F52C1">
      <w:r w:rsidRPr="00CE131F">
        <w:t xml:space="preserve">Catering businesses (whether on-site or at special locations) are challenged by the episodic nature of events, and the issues of food handling and food safety with large groups. </w:t>
      </w:r>
      <w:r w:rsidRPr="001E2864">
        <w:rPr>
          <w:b/>
        </w:rPr>
        <w:t>Catering businesses</w:t>
      </w:r>
      <w:r w:rsidRPr="00CE131F">
        <w:t xml:space="preserve"> include:</w:t>
      </w:r>
    </w:p>
    <w:p w14:paraId="423CB2E7" w14:textId="77777777" w:rsidR="009F1FD6" w:rsidRPr="009F1FD6" w:rsidRDefault="009F1FD6" w:rsidP="00FC771A">
      <w:pPr>
        <w:pStyle w:val="listinthetext"/>
        <w:numPr>
          <w:ilvl w:val="0"/>
          <w:numId w:val="38"/>
        </w:numPr>
        <w:spacing w:before="60" w:after="60"/>
      </w:pPr>
      <w:r w:rsidRPr="009F1FD6">
        <w:t>Catering companies</w:t>
      </w:r>
    </w:p>
    <w:p w14:paraId="2DA831DE" w14:textId="77777777" w:rsidR="009F1FD6" w:rsidRPr="009F1FD6" w:rsidRDefault="009F1FD6" w:rsidP="00FC771A">
      <w:pPr>
        <w:pStyle w:val="listinthetext"/>
        <w:numPr>
          <w:ilvl w:val="0"/>
          <w:numId w:val="38"/>
        </w:numPr>
        <w:spacing w:before="60" w:after="60"/>
      </w:pPr>
      <w:r w:rsidRPr="009F1FD6">
        <w:t>Conference centers</w:t>
      </w:r>
    </w:p>
    <w:p w14:paraId="288DE558" w14:textId="77777777" w:rsidR="009F1FD6" w:rsidRPr="009F1FD6" w:rsidRDefault="009F1FD6" w:rsidP="00FC771A">
      <w:pPr>
        <w:pStyle w:val="listinthetext"/>
        <w:numPr>
          <w:ilvl w:val="0"/>
          <w:numId w:val="38"/>
        </w:numPr>
        <w:spacing w:before="60" w:after="60"/>
      </w:pPr>
      <w:r w:rsidRPr="009F1FD6">
        <w:t>Conference hotels</w:t>
      </w:r>
    </w:p>
    <w:p w14:paraId="66A436AF" w14:textId="77777777" w:rsidR="009F1FD6" w:rsidRPr="009F1FD6" w:rsidRDefault="009F1FD6" w:rsidP="00FC771A">
      <w:pPr>
        <w:pStyle w:val="listinthetext"/>
        <w:numPr>
          <w:ilvl w:val="0"/>
          <w:numId w:val="38"/>
        </w:numPr>
        <w:spacing w:before="60" w:after="60"/>
      </w:pPr>
      <w:r w:rsidRPr="009F1FD6">
        <w:t>Wedding venues</w:t>
      </w:r>
    </w:p>
    <w:p w14:paraId="44D2CFFC" w14:textId="77777777" w:rsidR="009F1FD6" w:rsidRPr="009F1FD6" w:rsidRDefault="009F1FD6" w:rsidP="00FC771A">
      <w:pPr>
        <w:pStyle w:val="listinthetext"/>
        <w:numPr>
          <w:ilvl w:val="0"/>
          <w:numId w:val="38"/>
        </w:numPr>
        <w:spacing w:before="60" w:after="60"/>
      </w:pPr>
      <w:r w:rsidRPr="009F1FD6">
        <w:t>Festival food coordinators</w:t>
      </w:r>
    </w:p>
    <w:p w14:paraId="1C8BDE7E" w14:textId="7EAD2348" w:rsidR="009F1FD6" w:rsidRPr="00EC5C23" w:rsidRDefault="009F1FD6" w:rsidP="00380CB2">
      <w:pPr>
        <w:pStyle w:val="Heading6"/>
        <w:rPr>
          <w:rFonts w:eastAsia="Times New Roman"/>
        </w:rPr>
      </w:pPr>
      <w:r>
        <w:rPr>
          <w:rFonts w:eastAsia="Times New Roman"/>
        </w:rPr>
        <w:t>Sales and Marketing</w:t>
      </w:r>
      <w:r w:rsidR="001C20F8">
        <w:rPr>
          <w:rFonts w:eastAsia="Times New Roman"/>
        </w:rPr>
        <w:t xml:space="preserve"> Director</w:t>
      </w:r>
    </w:p>
    <w:p w14:paraId="3CE35566" w14:textId="7C2646AE" w:rsidR="009F1FD6" w:rsidRDefault="009F1FD6" w:rsidP="009F1FD6">
      <w:r w:rsidRPr="00CE131F">
        <w:t xml:space="preserve">The </w:t>
      </w:r>
      <w:r w:rsidR="001C20F8" w:rsidRPr="001E2864">
        <w:rPr>
          <w:b/>
        </w:rPr>
        <w:t>S</w:t>
      </w:r>
      <w:r w:rsidRPr="001E2864">
        <w:rPr>
          <w:b/>
        </w:rPr>
        <w:t xml:space="preserve">ales and </w:t>
      </w:r>
      <w:r w:rsidR="001C20F8" w:rsidRPr="001E2864">
        <w:rPr>
          <w:b/>
        </w:rPr>
        <w:t>M</w:t>
      </w:r>
      <w:r w:rsidRPr="001E2864">
        <w:rPr>
          <w:b/>
        </w:rPr>
        <w:t xml:space="preserve">arketing </w:t>
      </w:r>
      <w:r w:rsidR="001C20F8" w:rsidRPr="001E2864">
        <w:rPr>
          <w:b/>
        </w:rPr>
        <w:t>D</w:t>
      </w:r>
      <w:r w:rsidRPr="001E2864">
        <w:rPr>
          <w:b/>
        </w:rPr>
        <w:t>irector</w:t>
      </w:r>
      <w:r w:rsidRPr="00CE131F">
        <w:t xml:space="preserve"> is responsible for establishing sales and marketing activities that maximize the hotel’s revenues. </w:t>
      </w:r>
      <w:r>
        <w:t>Revenue maximization</w:t>
      </w:r>
      <w:r w:rsidRPr="00CE131F">
        <w:t xml:space="preserve"> is typically accomplished by </w:t>
      </w:r>
      <w:r>
        <w:t>coordinating marketing and promotional activities to build</w:t>
      </w:r>
      <w:r w:rsidRPr="00CE131F">
        <w:t xml:space="preserve"> occupancy and revenue opportunities for the hotel’s accommodation, conference and catering space, leisure facilities, and food and beverage outlets.</w:t>
      </w:r>
      <w:r>
        <w:t xml:space="preserve">  </w:t>
      </w:r>
      <w:r w:rsidRPr="00C50AFC">
        <w:t xml:space="preserve">Social media presence is critical in the hospitality industry. In larger hotels this responsibility is often a dedicated </w:t>
      </w:r>
      <w:r w:rsidR="005950E6">
        <w:t>Social Media M</w:t>
      </w:r>
      <w:r w:rsidRPr="00C50AFC">
        <w:t xml:space="preserve">anager or is the responsibility of </w:t>
      </w:r>
      <w:r>
        <w:t xml:space="preserve">the </w:t>
      </w:r>
      <w:r w:rsidRPr="00C50AFC">
        <w:t>Sales &amp; Marketing</w:t>
      </w:r>
      <w:r>
        <w:t xml:space="preserve"> team</w:t>
      </w:r>
      <w:r w:rsidRPr="00C50AFC">
        <w:t>.</w:t>
      </w:r>
    </w:p>
    <w:p w14:paraId="31BAADF7" w14:textId="0ECF12A4" w:rsidR="009F1FD6" w:rsidRDefault="009F1FD6" w:rsidP="00380CB2">
      <w:pPr>
        <w:pStyle w:val="Heading6"/>
        <w:rPr>
          <w:rFonts w:eastAsia="Times New Roman"/>
        </w:rPr>
      </w:pPr>
      <w:r>
        <w:rPr>
          <w:rFonts w:eastAsia="Times New Roman"/>
        </w:rPr>
        <w:t>Director of Finance</w:t>
      </w:r>
    </w:p>
    <w:p w14:paraId="61B0BAC4" w14:textId="558645B8" w:rsidR="009F1FD6" w:rsidRDefault="009F1FD6" w:rsidP="009F1FD6">
      <w:r w:rsidRPr="00C50AFC">
        <w:t xml:space="preserve">The </w:t>
      </w:r>
      <w:r w:rsidR="001C20F8" w:rsidRPr="001E2864">
        <w:rPr>
          <w:b/>
        </w:rPr>
        <w:t>D</w:t>
      </w:r>
      <w:r w:rsidRPr="001E2864">
        <w:rPr>
          <w:b/>
        </w:rPr>
        <w:t xml:space="preserve">irector of </w:t>
      </w:r>
      <w:r w:rsidR="001C20F8" w:rsidRPr="001E2864">
        <w:rPr>
          <w:b/>
        </w:rPr>
        <w:t>F</w:t>
      </w:r>
      <w:r w:rsidRPr="001E2864">
        <w:rPr>
          <w:b/>
        </w:rPr>
        <w:t>inance</w:t>
      </w:r>
      <w:r>
        <w:t xml:space="preserve"> or </w:t>
      </w:r>
      <w:r w:rsidR="001C20F8">
        <w:t>C</w:t>
      </w:r>
      <w:r w:rsidRPr="00C50AFC">
        <w:t xml:space="preserve">ontroller is responsible for the overall accounting and finance-related activities including accounts receivable, accounts payable, payroll, credit, </w:t>
      </w:r>
      <w:r w:rsidRPr="00C50AFC">
        <w:lastRenderedPageBreak/>
        <w:t>systems management, cash management, food and beverage cost control, receiving, purchasing, food stores, capita</w:t>
      </w:r>
      <w:r>
        <w:t xml:space="preserve">l planning and budgeting.  The </w:t>
      </w:r>
      <w:r w:rsidR="001C20F8">
        <w:t>D</w:t>
      </w:r>
      <w:r w:rsidRPr="00C50AFC">
        <w:t>ir</w:t>
      </w:r>
      <w:r>
        <w:t xml:space="preserve">ector of </w:t>
      </w:r>
      <w:r w:rsidR="001C20F8">
        <w:t>F</w:t>
      </w:r>
      <w:r w:rsidRPr="00C50AFC">
        <w:t>inance plays an integral part in relationships with ownership as well.</w:t>
      </w:r>
    </w:p>
    <w:p w14:paraId="30B2D963" w14:textId="65AC52C1" w:rsidR="009F1FD6" w:rsidRPr="00C50AFC" w:rsidRDefault="001C20F8" w:rsidP="00AB1DD4">
      <w:pPr>
        <w:pStyle w:val="Heading6"/>
        <w:rPr>
          <w:rFonts w:eastAsia="Times New Roman"/>
        </w:rPr>
      </w:pPr>
      <w:r>
        <w:rPr>
          <w:rFonts w:eastAsia="Times New Roman"/>
        </w:rPr>
        <w:t xml:space="preserve">Chief Engineer </w:t>
      </w:r>
    </w:p>
    <w:p w14:paraId="584A67CE" w14:textId="1D3CB63B" w:rsidR="009F1FD6" w:rsidRDefault="009F1FD6" w:rsidP="009F1FD6">
      <w:r w:rsidRPr="00C50AFC">
        <w:t xml:space="preserve">The </w:t>
      </w:r>
      <w:r w:rsidR="001C20F8" w:rsidRPr="001E2864">
        <w:rPr>
          <w:b/>
        </w:rPr>
        <w:t>C</w:t>
      </w:r>
      <w:r w:rsidRPr="001E2864">
        <w:rPr>
          <w:b/>
        </w:rPr>
        <w:t xml:space="preserve">hief </w:t>
      </w:r>
      <w:r w:rsidR="001C20F8" w:rsidRPr="001E2864">
        <w:rPr>
          <w:b/>
        </w:rPr>
        <w:t>E</w:t>
      </w:r>
      <w:r w:rsidRPr="001E2864">
        <w:rPr>
          <w:b/>
        </w:rPr>
        <w:t>ngineer</w:t>
      </w:r>
      <w:r w:rsidRPr="00C50AFC">
        <w:t xml:space="preserve"> is the lead for the effective operation and maintenance of the property on a day-to-day basis, typically including general maintenance, utility management, heating, ventilation, air conditioning, kitchen maintenance, carpen</w:t>
      </w:r>
      <w:r>
        <w:t>try, electrical, and plumbing.</w:t>
      </w:r>
      <w:r>
        <w:rPr>
          <w:rStyle w:val="EndnoteReference"/>
        </w:rPr>
        <w:endnoteReference w:id="15"/>
      </w:r>
      <w:r>
        <w:t xml:space="preserve"> </w:t>
      </w:r>
      <w:r w:rsidRPr="00C50AFC">
        <w:t xml:space="preserve">The </w:t>
      </w:r>
      <w:r w:rsidR="001C20F8">
        <w:t>C</w:t>
      </w:r>
      <w:r w:rsidRPr="00C50AFC">
        <w:t xml:space="preserve">hief </w:t>
      </w:r>
      <w:r w:rsidR="001C20F8">
        <w:t>E</w:t>
      </w:r>
      <w:r w:rsidRPr="00C50AFC">
        <w:t>ngineer is also responsible for preventive maintenance and resource management programs.</w:t>
      </w:r>
    </w:p>
    <w:p w14:paraId="13A2D4EF" w14:textId="2D63C3F5" w:rsidR="009F1FD6" w:rsidRDefault="009F1FD6" w:rsidP="00AB1DD4">
      <w:pPr>
        <w:pStyle w:val="Heading6"/>
        <w:rPr>
          <w:rFonts w:eastAsia="Times New Roman"/>
        </w:rPr>
      </w:pPr>
      <w:r>
        <w:rPr>
          <w:rFonts w:eastAsia="Times New Roman"/>
        </w:rPr>
        <w:t>Human Resources</w:t>
      </w:r>
      <w:r w:rsidR="001C20F8">
        <w:rPr>
          <w:rFonts w:eastAsia="Times New Roman"/>
        </w:rPr>
        <w:t xml:space="preserve"> Director</w:t>
      </w:r>
    </w:p>
    <w:p w14:paraId="68CF8527" w14:textId="0D243BC2" w:rsidR="009F1FD6" w:rsidRPr="00C50AFC" w:rsidRDefault="009F1FD6" w:rsidP="00AB1DD4">
      <w:pPr>
        <w:widowControl/>
      </w:pPr>
      <w:r>
        <w:t xml:space="preserve">The </w:t>
      </w:r>
      <w:r w:rsidR="001C20F8" w:rsidRPr="001E2864">
        <w:rPr>
          <w:b/>
        </w:rPr>
        <w:t>H</w:t>
      </w:r>
      <w:r w:rsidRPr="001E2864">
        <w:rPr>
          <w:b/>
        </w:rPr>
        <w:t xml:space="preserve">uman </w:t>
      </w:r>
      <w:r w:rsidR="001C20F8" w:rsidRPr="001E2864">
        <w:rPr>
          <w:b/>
        </w:rPr>
        <w:t>R</w:t>
      </w:r>
      <w:r w:rsidRPr="001E2864">
        <w:rPr>
          <w:b/>
        </w:rPr>
        <w:t xml:space="preserve">esources </w:t>
      </w:r>
      <w:r w:rsidR="001C20F8" w:rsidRPr="001E2864">
        <w:rPr>
          <w:b/>
        </w:rPr>
        <w:t>Direc</w:t>
      </w:r>
      <w:r w:rsidR="005950E6" w:rsidRPr="001E2864">
        <w:rPr>
          <w:b/>
        </w:rPr>
        <w:t>to</w:t>
      </w:r>
      <w:r w:rsidR="001C20F8" w:rsidRPr="001E2864">
        <w:rPr>
          <w:b/>
        </w:rPr>
        <w:t>r</w:t>
      </w:r>
      <w:r w:rsidR="001C20F8">
        <w:t xml:space="preserve"> </w:t>
      </w:r>
      <w:r>
        <w:t xml:space="preserve">provides guidance and advice on a wide range of practices including recruitment and selection, training and development, employee orientation, employee relations, rewards and recognition, performance management, and health and safety.   </w:t>
      </w:r>
    </w:p>
    <w:p w14:paraId="734D0AEC" w14:textId="4C0CC90D" w:rsidR="009F1FD6" w:rsidRPr="00C50AFC" w:rsidRDefault="009F1FD6" w:rsidP="00AB1DD4">
      <w:pPr>
        <w:pStyle w:val="Heading6"/>
        <w:rPr>
          <w:rFonts w:eastAsia="Times New Roman"/>
        </w:rPr>
      </w:pPr>
      <w:r>
        <w:rPr>
          <w:rFonts w:eastAsia="Times New Roman"/>
        </w:rPr>
        <w:t>Regional Management and Corporate-Level Positions</w:t>
      </w:r>
    </w:p>
    <w:p w14:paraId="6DA8E4A9" w14:textId="6C312D40" w:rsidR="009F1FD6" w:rsidRDefault="009F1FD6" w:rsidP="009F1FD6">
      <w:r w:rsidRPr="00C50AFC">
        <w:t xml:space="preserve">Careers progress above the General Manager level </w:t>
      </w:r>
      <w:r w:rsidR="008942F6">
        <w:t>regional or multi-unit responsibility.</w:t>
      </w:r>
      <w:r w:rsidRPr="00C50AFC">
        <w:t xml:space="preserve">  These would include Regional Manager</w:t>
      </w:r>
      <w:r w:rsidR="008942F6">
        <w:t>/Vice-President</w:t>
      </w:r>
      <w:r w:rsidRPr="00C50AFC">
        <w:t xml:space="preserve"> Regional Sales Director, Human Resources Director, etc. Corporate positions in training, field support, brand management, revenue management, franchise support, corporate recruiting, etc. are </w:t>
      </w:r>
      <w:r w:rsidR="008942F6">
        <w:t xml:space="preserve">career </w:t>
      </w:r>
      <w:r w:rsidR="00174B04">
        <w:t xml:space="preserve">options </w:t>
      </w:r>
      <w:r w:rsidR="00174B04" w:rsidRPr="00C50AFC">
        <w:t>as</w:t>
      </w:r>
      <w:r w:rsidRPr="00C50AFC">
        <w:t xml:space="preserve"> well.</w:t>
      </w:r>
    </w:p>
    <w:p w14:paraId="0C6E000F" w14:textId="46C2453B" w:rsidR="009F1FD6" w:rsidRPr="00C50AFC" w:rsidRDefault="009F1FD6" w:rsidP="00AB1DD4">
      <w:pPr>
        <w:pStyle w:val="Heading6"/>
        <w:rPr>
          <w:rFonts w:eastAsia="Times New Roman"/>
        </w:rPr>
      </w:pPr>
      <w:r>
        <w:rPr>
          <w:rFonts w:eastAsia="Times New Roman"/>
        </w:rPr>
        <w:t>Non-Traditional Hotel Career Paths</w:t>
      </w:r>
    </w:p>
    <w:p w14:paraId="7304FB3D" w14:textId="7E88389F" w:rsidR="009F1FD6" w:rsidRPr="00C50AFC" w:rsidRDefault="00346232" w:rsidP="009F1FD6">
      <w:r>
        <w:t>S</w:t>
      </w:r>
      <w:r w:rsidR="009F1FD6" w:rsidRPr="00C50AFC">
        <w:t>tu</w:t>
      </w:r>
      <w:r w:rsidR="001E2864">
        <w:t xml:space="preserve">dents </w:t>
      </w:r>
      <w:r>
        <w:t xml:space="preserve">tend to </w:t>
      </w:r>
      <w:r w:rsidR="001E2864">
        <w:t>think of the h</w:t>
      </w:r>
      <w:r w:rsidR="009F1FD6">
        <w:t>ospitality i</w:t>
      </w:r>
      <w:r w:rsidR="009F1FD6" w:rsidRPr="00C50AFC">
        <w:t xml:space="preserve">ndustry </w:t>
      </w:r>
      <w:r>
        <w:t>in terms of</w:t>
      </w:r>
      <w:r w:rsidR="009F1FD6" w:rsidRPr="00C50AFC">
        <w:t xml:space="preserve"> operations management </w:t>
      </w:r>
      <w:r>
        <w:t xml:space="preserve">roles </w:t>
      </w:r>
      <w:r w:rsidR="009F1FD6" w:rsidRPr="00C50AFC">
        <w:t>dealing directly wi</w:t>
      </w:r>
      <w:r w:rsidR="009F1FD6">
        <w:t>th the customer. While th</w:t>
      </w:r>
      <w:r w:rsidR="008942F6">
        <w:t xml:space="preserve">ose </w:t>
      </w:r>
      <w:r w:rsidR="00174B04">
        <w:t>position</w:t>
      </w:r>
      <w:r>
        <w:t>s</w:t>
      </w:r>
      <w:r w:rsidR="00174B04">
        <w:t xml:space="preserve"> do</w:t>
      </w:r>
      <w:r w:rsidR="009F1FD6">
        <w:t xml:space="preserve"> represent</w:t>
      </w:r>
      <w:r w:rsidR="009F1FD6" w:rsidRPr="00C50AFC">
        <w:t xml:space="preserve"> a significant portion of the </w:t>
      </w:r>
      <w:r w:rsidR="008942F6">
        <w:t xml:space="preserve">entry level </w:t>
      </w:r>
      <w:r w:rsidR="00EC42F8">
        <w:t>opportunities</w:t>
      </w:r>
      <w:r w:rsidR="008942F6">
        <w:t xml:space="preserve">, </w:t>
      </w:r>
      <w:r w:rsidR="00EC42F8">
        <w:t>many</w:t>
      </w:r>
      <w:r w:rsidR="009F1FD6" w:rsidRPr="00C50AFC">
        <w:t xml:space="preserve"> </w:t>
      </w:r>
      <w:r w:rsidR="008942F6">
        <w:t xml:space="preserve">non-traditional career options </w:t>
      </w:r>
      <w:r w:rsidR="009F1FD6">
        <w:t>exist in the Hospitality i</w:t>
      </w:r>
      <w:r w:rsidR="009F1FD6" w:rsidRPr="00C50AFC">
        <w:t>ndustry as well:</w:t>
      </w:r>
    </w:p>
    <w:p w14:paraId="2127516B" w14:textId="5D4F51A9" w:rsidR="009F1FD6" w:rsidRPr="009F1FD6" w:rsidRDefault="009F1FD6" w:rsidP="00324DD1">
      <w:pPr>
        <w:pStyle w:val="listinthetext"/>
        <w:numPr>
          <w:ilvl w:val="0"/>
          <w:numId w:val="39"/>
        </w:numPr>
      </w:pPr>
      <w:r w:rsidRPr="009F1FD6">
        <w:t>Property Director of Finance</w:t>
      </w:r>
      <w:r w:rsidR="008942F6">
        <w:t xml:space="preserve"> – works on the financial health of </w:t>
      </w:r>
      <w:r w:rsidR="00EC42F8">
        <w:t>a</w:t>
      </w:r>
      <w:r w:rsidR="008942F6">
        <w:t xml:space="preserve"> hotel</w:t>
      </w:r>
      <w:r w:rsidR="00EC42F8">
        <w:t xml:space="preserve"> property</w:t>
      </w:r>
    </w:p>
    <w:p w14:paraId="7C6B2BE4" w14:textId="1BC5C6EA" w:rsidR="009F1FD6" w:rsidRPr="009F1FD6" w:rsidRDefault="009F1FD6" w:rsidP="0001316E">
      <w:pPr>
        <w:pStyle w:val="listinthetext"/>
        <w:widowControl/>
        <w:numPr>
          <w:ilvl w:val="0"/>
          <w:numId w:val="39"/>
        </w:numPr>
      </w:pPr>
      <w:r w:rsidRPr="009F1FD6">
        <w:t>Asset Manage</w:t>
      </w:r>
      <w:r w:rsidR="008942F6">
        <w:t>r – works for the owner and is responsible for the strategic direction of the asset</w:t>
      </w:r>
    </w:p>
    <w:p w14:paraId="367FC89C" w14:textId="74B42D09" w:rsidR="009F1FD6" w:rsidRPr="009F1FD6" w:rsidRDefault="009F1FD6" w:rsidP="00324DD1">
      <w:pPr>
        <w:pStyle w:val="listinthetext"/>
        <w:numPr>
          <w:ilvl w:val="0"/>
          <w:numId w:val="39"/>
        </w:numPr>
      </w:pPr>
      <w:r w:rsidRPr="009F1FD6">
        <w:lastRenderedPageBreak/>
        <w:t>Hotel Broker</w:t>
      </w:r>
      <w:r w:rsidR="008942F6">
        <w:t xml:space="preserve"> – Is responsible for the buying and selling of hotels</w:t>
      </w:r>
    </w:p>
    <w:p w14:paraId="5F3FC909" w14:textId="34E49831" w:rsidR="009F1FD6" w:rsidRPr="009F1FD6" w:rsidRDefault="009F1FD6" w:rsidP="00324DD1">
      <w:pPr>
        <w:pStyle w:val="listinthetext"/>
        <w:numPr>
          <w:ilvl w:val="0"/>
          <w:numId w:val="39"/>
        </w:numPr>
      </w:pPr>
      <w:r w:rsidRPr="009F1FD6">
        <w:t>Hotel Consult</w:t>
      </w:r>
      <w:r w:rsidR="008942F6">
        <w:t xml:space="preserve">ant - </w:t>
      </w:r>
      <w:r w:rsidR="00EC42F8">
        <w:t>P</w:t>
      </w:r>
      <w:r w:rsidR="005950E6">
        <w:t>rovid</w:t>
      </w:r>
      <w:r w:rsidR="00EC42F8">
        <w:t>e</w:t>
      </w:r>
      <w:r w:rsidR="005950E6">
        <w:t xml:space="preserve"> consulting services to hotel owners</w:t>
      </w:r>
    </w:p>
    <w:p w14:paraId="2D10393C" w14:textId="20493A35" w:rsidR="009F1FD6" w:rsidRPr="009F1FD6" w:rsidRDefault="009F1FD6" w:rsidP="00324DD1">
      <w:pPr>
        <w:pStyle w:val="listinthetext"/>
        <w:numPr>
          <w:ilvl w:val="0"/>
          <w:numId w:val="39"/>
        </w:numPr>
      </w:pPr>
      <w:r w:rsidRPr="009F1FD6">
        <w:t>Data Analytics</w:t>
      </w:r>
      <w:r w:rsidR="008942F6">
        <w:t xml:space="preserve"> – Working with hotel loyalty program data and the brands to determine strategic direction of the brands</w:t>
      </w:r>
    </w:p>
    <w:p w14:paraId="627079E7" w14:textId="362DBBD1" w:rsidR="009F1FD6" w:rsidRDefault="009F1FD6" w:rsidP="00324DD1">
      <w:pPr>
        <w:pStyle w:val="listinthetext"/>
        <w:numPr>
          <w:ilvl w:val="0"/>
          <w:numId w:val="39"/>
        </w:numPr>
      </w:pPr>
      <w:r w:rsidRPr="009F1FD6">
        <w:t>Market Research</w:t>
      </w:r>
      <w:r w:rsidR="008942F6">
        <w:t>er – Working with the brands to set strategy for brand evolution and marketing campaigns</w:t>
      </w:r>
    </w:p>
    <w:p w14:paraId="33285C37" w14:textId="08E02355" w:rsidR="00101290" w:rsidRPr="00101290" w:rsidRDefault="00101290" w:rsidP="00101290">
      <w:r>
        <w:rPr>
          <w:noProof/>
        </w:rPr>
        <w:drawing>
          <wp:anchor distT="0" distB="0" distL="114300" distR="114300" simplePos="0" relativeHeight="251712512" behindDoc="1" locked="0" layoutInCell="1" allowOverlap="1" wp14:anchorId="7917A12F" wp14:editId="0EC56DF0">
            <wp:simplePos x="0" y="0"/>
            <wp:positionH relativeFrom="column">
              <wp:posOffset>-320040</wp:posOffset>
            </wp:positionH>
            <wp:positionV relativeFrom="paragraph">
              <wp:posOffset>332105</wp:posOffset>
            </wp:positionV>
            <wp:extent cx="6453505" cy="708660"/>
            <wp:effectExtent l="0" t="0" r="4445"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Headingbackgroun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453505" cy="708660"/>
                    </a:xfrm>
                    <a:prstGeom prst="rect">
                      <a:avLst/>
                    </a:prstGeom>
                  </pic:spPr>
                </pic:pic>
              </a:graphicData>
            </a:graphic>
            <wp14:sizeRelV relativeFrom="margin">
              <wp14:pctHeight>0</wp14:pctHeight>
            </wp14:sizeRelV>
          </wp:anchor>
        </w:drawing>
      </w:r>
    </w:p>
    <w:p w14:paraId="5003EC51" w14:textId="65E49045" w:rsidR="00E6233F" w:rsidRPr="009E0D2F" w:rsidRDefault="00101290" w:rsidP="00E6233F">
      <w:pPr>
        <w:pStyle w:val="Heading4"/>
      </w:pPr>
      <w:r>
        <w:rPr>
          <w:noProof/>
        </w:rPr>
        <mc:AlternateContent>
          <mc:Choice Requires="wps">
            <w:drawing>
              <wp:anchor distT="0" distB="0" distL="114300" distR="114300" simplePos="0" relativeHeight="251734016" behindDoc="0" locked="0" layoutInCell="1" allowOverlap="1" wp14:anchorId="3FBC4A06" wp14:editId="19DE99D1">
                <wp:simplePos x="0" y="0"/>
                <wp:positionH relativeFrom="margin">
                  <wp:align>center</wp:align>
                </wp:positionH>
                <wp:positionV relativeFrom="paragraph">
                  <wp:posOffset>3202940</wp:posOffset>
                </wp:positionV>
                <wp:extent cx="3053715" cy="635"/>
                <wp:effectExtent l="0" t="0" r="0" b="0"/>
                <wp:wrapTopAndBottom/>
                <wp:docPr id="195" name="Text Box 195"/>
                <wp:cNvGraphicFramePr/>
                <a:graphic xmlns:a="http://schemas.openxmlformats.org/drawingml/2006/main">
                  <a:graphicData uri="http://schemas.microsoft.com/office/word/2010/wordprocessingShape">
                    <wps:wsp>
                      <wps:cNvSpPr txBox="1"/>
                      <wps:spPr>
                        <a:xfrm>
                          <a:off x="0" y="0"/>
                          <a:ext cx="3053715" cy="635"/>
                        </a:xfrm>
                        <a:prstGeom prst="rect">
                          <a:avLst/>
                        </a:prstGeom>
                        <a:solidFill>
                          <a:prstClr val="white"/>
                        </a:solidFill>
                        <a:ln>
                          <a:noFill/>
                        </a:ln>
                        <a:effectLst/>
                      </wps:spPr>
                      <wps:txbx>
                        <w:txbxContent>
                          <w:p w14:paraId="7146863E" w14:textId="34AAADAB" w:rsidR="006F32F9" w:rsidRPr="00B65278" w:rsidRDefault="006F32F9" w:rsidP="00BE5B3B">
                            <w:pPr>
                              <w:pStyle w:val="Caption"/>
                              <w:rPr>
                                <w:noProof/>
                              </w:rPr>
                            </w:pPr>
                            <w:r>
                              <w:t>Figure 15.11: Fine Dining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95" o:spid="_x0000_s1034" type="#_x0000_t202" style="position:absolute;margin-left:0;margin-top:252.2pt;width:240.45pt;height:.05pt;z-index:25173401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" stroked="f">
                <v:textbox style="mso-fit-shape-to-text:t" inset="0,0,0,0">
                  <w:txbxContent>
                    <w:p w14:paraId="7146863E" w14:textId="34AAADAB" w:rsidR="006F32F9" w:rsidRPr="00B65278" w:rsidRDefault="006F32F9" w:rsidP="00BE5B3B">
                      <w:pPr>
                        <w:pStyle w:val="Caption"/>
                        <w:rPr>
                          <w:noProof/>
                        </w:rPr>
                      </w:pPr>
                      <w:r>
                        <w:t>Figure 15.11: Fine Dining</w:t>
                      </w:r>
                    </w:p>
                  </w:txbxContent>
                </v:textbox>
                <w10:wrap type="topAndBottom" anchorx="margin"/>
              </v:shape>
            </w:pict>
          </mc:Fallback>
        </mc:AlternateContent>
      </w:r>
      <w:r>
        <w:rPr>
          <w:noProof/>
        </w:rPr>
        <w:drawing>
          <wp:anchor distT="182880" distB="182880" distL="114300" distR="114300" simplePos="0" relativeHeight="251674624" behindDoc="1" locked="0" layoutInCell="1" allowOverlap="1" wp14:anchorId="348B3E9D" wp14:editId="0954DA2A">
            <wp:simplePos x="0" y="0"/>
            <wp:positionH relativeFrom="margin">
              <wp:align>center</wp:align>
            </wp:positionH>
            <wp:positionV relativeFrom="paragraph">
              <wp:posOffset>838200</wp:posOffset>
            </wp:positionV>
            <wp:extent cx="3053715" cy="2294890"/>
            <wp:effectExtent l="0" t="0" r="0" b="0"/>
            <wp:wrapTopAndBottom/>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3053715" cy="2294890"/>
                    </a:xfrm>
                    <a:prstGeom prst="rect">
                      <a:avLst/>
                    </a:prstGeom>
                  </pic:spPr>
                </pic:pic>
              </a:graphicData>
            </a:graphic>
            <wp14:sizeRelH relativeFrom="margin">
              <wp14:pctWidth>0</wp14:pctWidth>
            </wp14:sizeRelH>
            <wp14:sizeRelV relativeFrom="margin">
              <wp14:pctHeight>0</wp14:pctHeight>
            </wp14:sizeRelV>
          </wp:anchor>
        </w:drawing>
      </w:r>
      <w:r w:rsidR="00E6233F">
        <w:t>F</w:t>
      </w:r>
      <w:r w:rsidR="00AB1DD4">
        <w:t xml:space="preserve">ood and Beverage </w:t>
      </w:r>
      <w:r w:rsidR="0033495B">
        <w:t>Services</w:t>
      </w:r>
    </w:p>
    <w:p w14:paraId="12D54075" w14:textId="5D501FE6" w:rsidR="004C0578" w:rsidRDefault="004C0578" w:rsidP="00BE5B3B"/>
    <w:p w14:paraId="125C95FF" w14:textId="6860BA30" w:rsidR="00E6233F" w:rsidRDefault="00E6233F" w:rsidP="00BE5B3B">
      <w:r>
        <w:t>The</w:t>
      </w:r>
      <w:r w:rsidRPr="00CE131F">
        <w:t xml:space="preserve"> </w:t>
      </w:r>
      <w:r w:rsidRPr="001E2864">
        <w:rPr>
          <w:b/>
        </w:rPr>
        <w:t>food and beverage</w:t>
      </w:r>
      <w:r>
        <w:t xml:space="preserve"> </w:t>
      </w:r>
      <w:r w:rsidRPr="00CE131F">
        <w:t xml:space="preserve">sector is commonly known to </w:t>
      </w:r>
      <w:r w:rsidR="008942F6">
        <w:t>industry</w:t>
      </w:r>
      <w:r w:rsidR="00174B04">
        <w:t xml:space="preserve"> </w:t>
      </w:r>
      <w:r w:rsidRPr="00CE131F">
        <w:t xml:space="preserve">professionals by its initials </w:t>
      </w:r>
      <w:r w:rsidRPr="006F52C1">
        <w:t>F&amp;B</w:t>
      </w:r>
      <w:r w:rsidRPr="00CE131F">
        <w:t>.</w:t>
      </w:r>
      <w:r>
        <w:t xml:space="preserve"> </w:t>
      </w:r>
      <w:r w:rsidRPr="00CE131F">
        <w:t xml:space="preserve">The </w:t>
      </w:r>
      <w:r>
        <w:t>F&amp;B</w:t>
      </w:r>
      <w:r w:rsidRPr="00CE131F">
        <w:t xml:space="preserve"> sector grew </w:t>
      </w:r>
      <w:r>
        <w:t>from</w:t>
      </w:r>
      <w:r w:rsidRPr="00CE131F">
        <w:t xml:space="preserve"> simple origins</w:t>
      </w:r>
      <w:r w:rsidR="00461DF4">
        <w:t xml:space="preserve"> to meet the basic needs for food and beverage services to increasing demand for unique experiences and broader options.</w:t>
      </w:r>
      <w:r w:rsidRPr="00CE131F">
        <w:t xml:space="preserve"> </w:t>
      </w:r>
      <w:proofErr w:type="gramStart"/>
      <w:r w:rsidR="00461DF4">
        <w:t>A</w:t>
      </w:r>
      <w:r>
        <w:t>s</w:t>
      </w:r>
      <w:r w:rsidRPr="00CE131F">
        <w:t xml:space="preserve"> the interests of the public became more diverse, so too did the offerings of the </w:t>
      </w:r>
      <w:r>
        <w:t>F&amp;B</w:t>
      </w:r>
      <w:r w:rsidRPr="00CE131F">
        <w:t xml:space="preserve"> sector.</w:t>
      </w:r>
      <w:proofErr w:type="gramEnd"/>
      <w:r>
        <w:t xml:space="preserve">  The increasing awareness and demand for </w:t>
      </w:r>
      <w:r w:rsidR="00174B04">
        <w:t>organic, sustainable</w:t>
      </w:r>
      <w:r>
        <w:t xml:space="preserve">, local or craft options </w:t>
      </w:r>
      <w:r w:rsidR="008942F6">
        <w:t xml:space="preserve">as well as special dietary needs </w:t>
      </w:r>
      <w:r>
        <w:t>in food and beverage continue to challenge this industry.</w:t>
      </w:r>
      <w:r w:rsidR="008942F6">
        <w:t xml:space="preserve">  In addition, in order to better attract and serve a diverse array of diners, the F&amp;B industry now consists of a variety of segments. </w:t>
      </w:r>
      <w:r w:rsidR="001E2864">
        <w:t>T</w:t>
      </w:r>
      <w:r w:rsidR="008942F6">
        <w:t>he following is a discussion of each.</w:t>
      </w:r>
    </w:p>
    <w:p w14:paraId="7B4EA595" w14:textId="45C53C44" w:rsidR="00E6233F" w:rsidRPr="00CE131F" w:rsidRDefault="00BD4847" w:rsidP="001B2712">
      <w:pPr>
        <w:pStyle w:val="Heading5"/>
        <w:rPr>
          <w:rFonts w:eastAsia="Times New Roman"/>
        </w:rPr>
      </w:pPr>
      <w:r>
        <w:rPr>
          <w:noProof/>
        </w:rPr>
        <w:lastRenderedPageBreak/>
        <mc:AlternateContent>
          <mc:Choice Requires="wps">
            <w:drawing>
              <wp:anchor distT="0" distB="0" distL="114300" distR="114300" simplePos="0" relativeHeight="251691008" behindDoc="0" locked="0" layoutInCell="1" allowOverlap="1" wp14:anchorId="29DBC8DC" wp14:editId="59054C3E">
                <wp:simplePos x="0" y="0"/>
                <wp:positionH relativeFrom="margin">
                  <wp:align>right</wp:align>
                </wp:positionH>
                <wp:positionV relativeFrom="margin">
                  <wp:posOffset>38100</wp:posOffset>
                </wp:positionV>
                <wp:extent cx="1974850" cy="502920"/>
                <wp:effectExtent l="0" t="0" r="6350" b="11430"/>
                <wp:wrapSquare wrapText="bothSides"/>
                <wp:docPr id="4" name="Text Box 4"/>
                <wp:cNvGraphicFramePr/>
                <a:graphic xmlns:a="http://schemas.openxmlformats.org/drawingml/2006/main">
                  <a:graphicData uri="http://schemas.microsoft.com/office/word/2010/wordprocessingShape">
                    <wps:wsp>
                      <wps:cNvSpPr txBox="1"/>
                      <wps:spPr>
                        <a:xfrm>
                          <a:off x="0" y="0"/>
                          <a:ext cx="1974850" cy="502920"/>
                        </a:xfrm>
                        <a:prstGeom prst="rect">
                          <a:avLst/>
                        </a:prstGeom>
                        <a:noFill/>
                        <a:ln>
                          <a:noFill/>
                        </a:ln>
                        <a:effectLst/>
                      </wps:spPr>
                      <wps:txbx>
                        <w:txbxContent>
                          <w:p w14:paraId="013478A8" w14:textId="75109EDB" w:rsidR="006F32F9" w:rsidRPr="0062434F" w:rsidRDefault="006F32F9" w:rsidP="008D1C70">
                            <w:pPr>
                              <w:pStyle w:val="Caption"/>
                            </w:pPr>
                            <w:r>
                              <w:t>Figure 15.12: Quick service Restaurants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4" o:spid="_x0000_s1035" type="#_x0000_t202" style="position:absolute;margin-left:104.3pt;margin-top:3pt;width:155.5pt;height:39.6pt;z-index:251691008;visibility:visible;mso-wrap-style:square;mso-width-percent:0;mso-wrap-distance-left:9pt;mso-wrap-distance-top:0;mso-wrap-distance-right:9pt;mso-wrap-distance-bottom:0;mso-position-horizontal:right;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" filled="f" stroked="f">
                <v:textbox style="mso-fit-shape-to-text:t" inset="0,0,0,0">
                  <w:txbxContent>
                    <w:p w14:paraId="013478A8" w14:textId="75109EDB" w:rsidR="006F32F9" w:rsidRPr="0062434F" w:rsidRDefault="006F32F9" w:rsidP="008D1C70">
                      <w:pPr>
                        <w:pStyle w:val="Caption"/>
                      </w:pPr>
                      <w:r>
                        <w:t>Figure 15.12: Quick service Restaurants</w:t>
                      </w:r>
                    </w:p>
                  </w:txbxContent>
                </v:textbox>
                <w10:wrap type="square" anchorx="margin" anchory="margin"/>
              </v:shape>
            </w:pict>
          </mc:Fallback>
        </mc:AlternateContent>
      </w:r>
      <w:r w:rsidR="001B2712">
        <w:rPr>
          <w:rFonts w:eastAsia="Times New Roman"/>
        </w:rPr>
        <w:t>Quick Service Restaurants</w:t>
      </w:r>
    </w:p>
    <w:p w14:paraId="13334496" w14:textId="05847691" w:rsidR="00E6233F" w:rsidRDefault="00BC0CDF" w:rsidP="006F52C1">
      <w:r w:rsidRPr="006F52C1">
        <w:rPr>
          <w:b/>
          <w:noProof/>
        </w:rPr>
        <mc:AlternateContent>
          <mc:Choice Requires="wps">
            <w:drawing>
              <wp:anchor distT="0" distB="0" distL="114300" distR="114300" simplePos="0" relativeHeight="251685888" behindDoc="0" locked="0" layoutInCell="1" allowOverlap="1" wp14:anchorId="2BBB17F3" wp14:editId="075ECBEA">
                <wp:simplePos x="0" y="0"/>
                <wp:positionH relativeFrom="page">
                  <wp:posOffset>4633595</wp:posOffset>
                </wp:positionH>
                <wp:positionV relativeFrom="paragraph">
                  <wp:posOffset>2413635</wp:posOffset>
                </wp:positionV>
                <wp:extent cx="2437130" cy="520700"/>
                <wp:effectExtent l="0" t="0" r="1270" b="11430"/>
                <wp:wrapSquare wrapText="left"/>
                <wp:docPr id="26" name="Text Box 26"/>
                <wp:cNvGraphicFramePr/>
                <a:graphic xmlns:a="http://schemas.openxmlformats.org/drawingml/2006/main">
                  <a:graphicData uri="http://schemas.microsoft.com/office/word/2010/wordprocessingShape">
                    <wps:wsp>
                      <wps:cNvSpPr txBox="1"/>
                      <wps:spPr>
                        <a:xfrm>
                          <a:off x="0" y="0"/>
                          <a:ext cx="2437130" cy="520700"/>
                        </a:xfrm>
                        <a:prstGeom prst="rect">
                          <a:avLst/>
                        </a:prstGeom>
                        <a:noFill/>
                        <a:ln>
                          <a:noFill/>
                        </a:ln>
                        <a:effectLst/>
                      </wps:spPr>
                      <wps:txbx>
                        <w:txbxContent>
                          <w:p w14:paraId="6009618E" w14:textId="255B2E84" w:rsidR="006F32F9" w:rsidRPr="00DA6A6A" w:rsidRDefault="006F32F9" w:rsidP="008D1C70">
                            <w:pPr>
                              <w:pStyle w:val="Caption"/>
                              <w:rPr>
                                <w:rFonts w:ascii="Times New Roman" w:eastAsia="Times New Roman" w:hAnsi="Times New Roman" w:cs="Times New Roman"/>
                                <w:noProof/>
                                <w:sz w:val="28"/>
                              </w:rPr>
                            </w:pPr>
                            <w:r>
                              <w:t>Figure 15.13: Red Robin: A full- service, family-casual restaurant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6" o:spid="_x0000_s1036" type="#_x0000_t202" style="position:absolute;left:0;text-align:left;margin-left:364.85pt;margin-top:190.05pt;width:191.9pt;height:41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" filled="f" stroked="f">
                <v:textbox style="mso-fit-shape-to-text:t" inset="0,0,0,0">
                  <w:txbxContent>
                    <w:p w14:paraId="6009618E" w14:textId="255B2E84" w:rsidR="006F32F9" w:rsidRPr="00DA6A6A" w:rsidRDefault="006F32F9" w:rsidP="008D1C70">
                      <w:pPr>
                        <w:pStyle w:val="Caption"/>
                        <w:rPr>
                          <w:rFonts w:ascii="Times New Roman" w:eastAsia="Times New Roman" w:hAnsi="Times New Roman" w:cs="Times New Roman"/>
                          <w:noProof/>
                          <w:sz w:val="28"/>
                        </w:rPr>
                      </w:pPr>
                      <w:r>
                        <w:t>Figure 15.13: Red Robin: A full- service, family-casual restaurant</w:t>
                      </w:r>
                    </w:p>
                  </w:txbxContent>
                </v:textbox>
                <w10:wrap type="square" side="left" anchorx="page"/>
              </v:shape>
            </w:pict>
          </mc:Fallback>
        </mc:AlternateContent>
      </w:r>
      <w:r w:rsidR="004C0578">
        <w:rPr>
          <w:noProof/>
        </w:rPr>
        <w:drawing>
          <wp:anchor distT="182880" distB="182880" distL="182880" distR="182880" simplePos="0" relativeHeight="251682816" behindDoc="0" locked="0" layoutInCell="1" allowOverlap="1" wp14:anchorId="3419186C" wp14:editId="495CE4CD">
            <wp:simplePos x="0" y="0"/>
            <wp:positionH relativeFrom="margin">
              <wp:align>right</wp:align>
            </wp:positionH>
            <wp:positionV relativeFrom="paragraph">
              <wp:posOffset>118110</wp:posOffset>
            </wp:positionV>
            <wp:extent cx="2004695" cy="1280795"/>
            <wp:effectExtent l="0" t="0" r="0" b="0"/>
            <wp:wrapSquare wrapText="bothSides"/>
            <wp:docPr id="24" name="Picture 24" descr="Figure 15.9 is a highway sign showing quick service restaurants available near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ogo_Sign.svg.png"/>
                    <pic:cNvPicPr/>
                  </pic:nvPicPr>
                  <pic:blipFill>
                    <a:blip r:embed="rId35">
                      <a:extLst>
                        <a:ext uri="{28A0092B-C50C-407E-A947-70E740481C1C}">
                          <a14:useLocalDpi xmlns:a14="http://schemas.microsoft.com/office/drawing/2010/main" val="0"/>
                        </a:ext>
                      </a:extLst>
                    </a:blip>
                    <a:stretch>
                      <a:fillRect/>
                    </a:stretch>
                  </pic:blipFill>
                  <pic:spPr>
                    <a:xfrm>
                      <a:off x="0" y="0"/>
                      <a:ext cx="2004695" cy="1280795"/>
                    </a:xfrm>
                    <a:prstGeom prst="rect">
                      <a:avLst/>
                    </a:prstGeom>
                  </pic:spPr>
                </pic:pic>
              </a:graphicData>
            </a:graphic>
            <wp14:sizeRelH relativeFrom="margin">
              <wp14:pctWidth>0</wp14:pctWidth>
            </wp14:sizeRelH>
            <wp14:sizeRelV relativeFrom="margin">
              <wp14:pctHeight>0</wp14:pctHeight>
            </wp14:sizeRelV>
          </wp:anchor>
        </w:drawing>
      </w:r>
      <w:r w:rsidR="00E6233F" w:rsidRPr="00CE131F">
        <w:t>Formerly known as fast-food restaurants,</w:t>
      </w:r>
      <w:r w:rsidR="00E6233F">
        <w:t xml:space="preserve"> examples of</w:t>
      </w:r>
      <w:r w:rsidR="00E6233F" w:rsidRPr="00CE131F">
        <w:t> </w:t>
      </w:r>
      <w:r w:rsidR="00E6233F" w:rsidRPr="001E2864">
        <w:rPr>
          <w:b/>
        </w:rPr>
        <w:t>quick-service restaurants</w:t>
      </w:r>
      <w:r w:rsidR="00E6233F" w:rsidRPr="008942F6">
        <w:t>,</w:t>
      </w:r>
      <w:r w:rsidR="00E6233F" w:rsidRPr="00CE131F">
        <w:t> or </w:t>
      </w:r>
      <w:r w:rsidR="00E6233F" w:rsidRPr="006F52C1">
        <w:t>QSRs</w:t>
      </w:r>
      <w:r w:rsidR="008942F6">
        <w:t>,</w:t>
      </w:r>
      <w:r w:rsidR="00E6233F" w:rsidRPr="006F52C1">
        <w:t xml:space="preserve"> include</w:t>
      </w:r>
      <w:r w:rsidR="00E6233F" w:rsidRPr="00C50AFC">
        <w:t xml:space="preserve"> </w:t>
      </w:r>
      <w:r w:rsidR="00E6233F">
        <w:t>Chick-fil-A</w:t>
      </w:r>
      <w:r w:rsidR="00E6233F" w:rsidRPr="00C50AFC">
        <w:t>, Subway,</w:t>
      </w:r>
      <w:r w:rsidR="00E6233F">
        <w:t xml:space="preserve"> and</w:t>
      </w:r>
      <w:r w:rsidR="00E6233F" w:rsidRPr="00C50AFC">
        <w:t xml:space="preserve"> Pizza Hut.  </w:t>
      </w:r>
      <w:r w:rsidR="00E6233F" w:rsidRPr="00330198">
        <w:t>This prominent portion of the food sector g</w:t>
      </w:r>
      <w:r w:rsidR="00E6233F" w:rsidRPr="00CE131F">
        <w:t xml:space="preserve">enerally caters to both residents and visitors, and </w:t>
      </w:r>
      <w:r w:rsidR="00E6233F">
        <w:t xml:space="preserve">it </w:t>
      </w:r>
      <w:r w:rsidR="00E6233F" w:rsidRPr="00CE131F">
        <w:t xml:space="preserve">is represented in areas that are conveniently accessed by both. Brands, chains, and franchises dominate the QSR landscape. While the sector has made steps to move away from the traditional </w:t>
      </w:r>
      <w:r w:rsidR="00E6233F">
        <w:t>“</w:t>
      </w:r>
      <w:r w:rsidR="00E6233F" w:rsidRPr="00CE131F">
        <w:t>fast-food</w:t>
      </w:r>
      <w:r w:rsidR="00E6233F">
        <w:t>”</w:t>
      </w:r>
      <w:r w:rsidR="00E6233F" w:rsidRPr="00CE131F">
        <w:t xml:space="preserve"> image and style of service, it is still dominated by both fast food and food fast; in other words, food that is purchased</w:t>
      </w:r>
      <w:r w:rsidR="00EC42F8">
        <w:t xml:space="preserve"> and prepared </w:t>
      </w:r>
      <w:r w:rsidR="00E6233F" w:rsidRPr="00CE131F">
        <w:t>quickly, and generally consumed quickly</w:t>
      </w:r>
      <w:r w:rsidR="00EC42F8">
        <w:t xml:space="preserve"> as well</w:t>
      </w:r>
      <w:r w:rsidR="00E6233F" w:rsidRPr="00CE131F">
        <w:t>.</w:t>
      </w:r>
    </w:p>
    <w:p w14:paraId="57F37A93" w14:textId="05BAEA53" w:rsidR="00E6233F" w:rsidRPr="009E0D2F" w:rsidRDefault="00423C1C" w:rsidP="001B2712">
      <w:pPr>
        <w:pStyle w:val="Heading5"/>
      </w:pPr>
      <w:r w:rsidRPr="001E2864">
        <w:rPr>
          <w:b/>
          <w:noProof/>
        </w:rPr>
        <w:drawing>
          <wp:anchor distT="182880" distB="182880" distL="182880" distR="182880" simplePos="0" relativeHeight="251683840" behindDoc="0" locked="0" layoutInCell="1" allowOverlap="1" wp14:anchorId="4C4EA0F9" wp14:editId="573E9937">
            <wp:simplePos x="0" y="0"/>
            <wp:positionH relativeFrom="margin">
              <wp:posOffset>3953510</wp:posOffset>
            </wp:positionH>
            <wp:positionV relativeFrom="paragraph">
              <wp:posOffset>214630</wp:posOffset>
            </wp:positionV>
            <wp:extent cx="2465070" cy="2613025"/>
            <wp:effectExtent l="0" t="0" r="0" b="0"/>
            <wp:wrapSquare wrapText="left"/>
            <wp:docPr id="25" name="Picture 25" descr="Figure 15.9 is a photograph of a Red Robin Restaurant, an example of fast-casual d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d_Robin_in_Tukwila,_Washingt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65070" cy="2613025"/>
                    </a:xfrm>
                    <a:prstGeom prst="rect">
                      <a:avLst/>
                    </a:prstGeom>
                  </pic:spPr>
                </pic:pic>
              </a:graphicData>
            </a:graphic>
            <wp14:sizeRelH relativeFrom="margin">
              <wp14:pctWidth>0</wp14:pctWidth>
            </wp14:sizeRelH>
            <wp14:sizeRelV relativeFrom="margin">
              <wp14:pctHeight>0</wp14:pctHeight>
            </wp14:sizeRelV>
          </wp:anchor>
        </w:drawing>
      </w:r>
      <w:r w:rsidR="001B2712">
        <w:rPr>
          <w:rFonts w:eastAsia="Times New Roman"/>
        </w:rPr>
        <w:t>Fast Casual Restaurants</w:t>
      </w:r>
    </w:p>
    <w:p w14:paraId="32B24620" w14:textId="6DB64D28" w:rsidR="00E6233F" w:rsidRPr="00330198" w:rsidRDefault="00E6233F" w:rsidP="001B2712">
      <w:r w:rsidRPr="001E2864">
        <w:rPr>
          <w:b/>
        </w:rPr>
        <w:t>Fast Casual</w:t>
      </w:r>
      <w:r w:rsidRPr="008876C0">
        <w:t xml:space="preserve"> restaurants</w:t>
      </w:r>
      <w:r w:rsidRPr="00C50AFC">
        <w:t xml:space="preserve"> </w:t>
      </w:r>
      <w:proofErr w:type="gramStart"/>
      <w:r w:rsidRPr="00C50AFC">
        <w:t xml:space="preserve">focus on higher quality ingredients </w:t>
      </w:r>
      <w:r>
        <w:t xml:space="preserve">than QSR’s </w:t>
      </w:r>
      <w:r w:rsidRPr="00C50AFC">
        <w:t xml:space="preserve">and </w:t>
      </w:r>
      <w:r>
        <w:t>provide</w:t>
      </w:r>
      <w:proofErr w:type="gramEnd"/>
      <w:r>
        <w:t xml:space="preserve"> </w:t>
      </w:r>
      <w:r w:rsidRPr="00C50AFC">
        <w:t>made</w:t>
      </w:r>
      <w:r>
        <w:t>-</w:t>
      </w:r>
      <w:r w:rsidRPr="00C50AFC">
        <w:t>to</w:t>
      </w:r>
      <w:r>
        <w:t>-</w:t>
      </w:r>
      <w:r w:rsidRPr="00C50AFC">
        <w:t xml:space="preserve">order food in an environment that does not include table service.   Customers usually queue and order at a counter.   The seating area is more upscale and comfortable. Examples would include Chipotle Mexican Grill, Panera and Jason’s Deli.  </w:t>
      </w:r>
    </w:p>
    <w:p w14:paraId="3225CB00" w14:textId="08E3DB07" w:rsidR="00E6233F" w:rsidRPr="00CE131F" w:rsidRDefault="001B2712" w:rsidP="001B2712">
      <w:pPr>
        <w:pStyle w:val="Heading5"/>
        <w:rPr>
          <w:rFonts w:eastAsia="Times New Roman"/>
        </w:rPr>
      </w:pPr>
      <w:r>
        <w:rPr>
          <w:rFonts w:eastAsia="Times New Roman"/>
        </w:rPr>
        <w:t>Full-Service Restaurants</w:t>
      </w:r>
    </w:p>
    <w:p w14:paraId="1788BF41" w14:textId="77777777" w:rsidR="00423C1C" w:rsidRDefault="00E6233F" w:rsidP="00423C1C">
      <w:pPr>
        <w:spacing w:after="0"/>
      </w:pPr>
      <w:r w:rsidRPr="001E2864">
        <w:rPr>
          <w:b/>
        </w:rPr>
        <w:t>Full-service restaurants</w:t>
      </w:r>
      <w:r w:rsidRPr="00CE131F">
        <w:t xml:space="preserve"> are perhaps the most fluid of the F&amp;B operation types, adjusting and </w:t>
      </w:r>
    </w:p>
    <w:p w14:paraId="7AF7C943" w14:textId="77777777" w:rsidR="00423C1C" w:rsidRDefault="00E6233F" w:rsidP="00423C1C">
      <w:pPr>
        <w:spacing w:after="0"/>
        <w:ind w:firstLine="0"/>
      </w:pPr>
      <w:proofErr w:type="gramStart"/>
      <w:r w:rsidRPr="00CE131F">
        <w:t>changing</w:t>
      </w:r>
      <w:proofErr w:type="gramEnd"/>
      <w:r w:rsidRPr="00CE131F">
        <w:t xml:space="preserve"> to the demands of the marketplace. Consumer expectations</w:t>
      </w:r>
      <w:r w:rsidR="001B2712">
        <w:t xml:space="preserve"> are higher here than with QSRs.</w:t>
      </w:r>
      <w:r w:rsidR="001B2712">
        <w:rPr>
          <w:rStyle w:val="EndnoteReference"/>
        </w:rPr>
        <w:endnoteReference w:id="16"/>
      </w:r>
      <w:r w:rsidR="001B2712">
        <w:t xml:space="preserve"> </w:t>
      </w:r>
      <w:proofErr w:type="gramStart"/>
      <w:r w:rsidRPr="00CE131F">
        <w:t>The</w:t>
      </w:r>
      <w:proofErr w:type="gramEnd"/>
      <w:r w:rsidRPr="00CE131F">
        <w:t xml:space="preserve"> menus offered are varied, but in general reflect the image of the restaurant or consumer’s desired experience. Major segments include fine dining, family/casual, ethnic, and upscale casual.</w:t>
      </w:r>
      <w:r w:rsidR="005B1B09">
        <w:t xml:space="preserve"> </w:t>
      </w:r>
      <w:r w:rsidRPr="001E2864">
        <w:rPr>
          <w:b/>
        </w:rPr>
        <w:t>Fine dining</w:t>
      </w:r>
      <w:r w:rsidRPr="00CE131F">
        <w:t> </w:t>
      </w:r>
      <w:r w:rsidRPr="006F52C1">
        <w:t>restaurants</w:t>
      </w:r>
      <w:r w:rsidRPr="00CE131F">
        <w:t xml:space="preserve"> are characterized by highly trained chefs preparing complex food items, exquisitely presented. Meals are brought to the table by experienced servers with sound food and beverage knowledge in an upscale atmosphere with table linens, fine china, crystal stemware, and silver-plate cutlery. The table is often </w:t>
      </w:r>
      <w:r w:rsidRPr="00CE131F">
        <w:lastRenderedPageBreak/>
        <w:t xml:space="preserve">embellished with fresh flowers and candles. In </w:t>
      </w:r>
    </w:p>
    <w:p w14:paraId="7C9CEF48" w14:textId="7A2674D4" w:rsidR="009E0D2F" w:rsidRDefault="00423C1C" w:rsidP="00423C1C">
      <w:pPr>
        <w:spacing w:after="0"/>
        <w:ind w:firstLine="0"/>
      </w:pPr>
      <w:r w:rsidRPr="006F52C1">
        <w:rPr>
          <w:b/>
          <w:noProof/>
        </w:rPr>
        <mc:AlternateContent>
          <mc:Choice Requires="wps">
            <w:drawing>
              <wp:anchor distT="0" distB="0" distL="114300" distR="114300" simplePos="0" relativeHeight="251770880" behindDoc="0" locked="0" layoutInCell="1" allowOverlap="1" wp14:anchorId="311878AB" wp14:editId="322E09D1">
                <wp:simplePos x="0" y="0"/>
                <wp:positionH relativeFrom="column">
                  <wp:posOffset>3484245</wp:posOffset>
                </wp:positionH>
                <wp:positionV relativeFrom="paragraph">
                  <wp:posOffset>24765</wp:posOffset>
                </wp:positionV>
                <wp:extent cx="2901950" cy="635"/>
                <wp:effectExtent l="0" t="0" r="12700" b="11430"/>
                <wp:wrapSquare wrapText="bothSides"/>
                <wp:docPr id="28" name="Text Box 28"/>
                <wp:cNvGraphicFramePr/>
                <a:graphic xmlns:a="http://schemas.openxmlformats.org/drawingml/2006/main">
                  <a:graphicData uri="http://schemas.microsoft.com/office/word/2010/wordprocessingShape">
                    <wps:wsp>
                      <wps:cNvSpPr txBox="1"/>
                      <wps:spPr>
                        <a:xfrm>
                          <a:off x="0" y="0"/>
                          <a:ext cx="2901950" cy="635"/>
                        </a:xfrm>
                        <a:prstGeom prst="rect">
                          <a:avLst/>
                        </a:prstGeom>
                        <a:noFill/>
                        <a:ln>
                          <a:noFill/>
                        </a:ln>
                        <a:effectLst/>
                      </wps:spPr>
                      <wps:txbx>
                        <w:txbxContent>
                          <w:p w14:paraId="11695808" w14:textId="77777777" w:rsidR="00423C1C" w:rsidRPr="00ED3B51" w:rsidRDefault="00423C1C" w:rsidP="00423C1C">
                            <w:pPr>
                              <w:pStyle w:val="Caption"/>
                              <w:rPr>
                                <w:noProof/>
                              </w:rPr>
                            </w:pPr>
                            <w:r>
                              <w:t xml:space="preserve">Figure 15.14: Le </w:t>
                            </w:r>
                            <w:proofErr w:type="spellStart"/>
                            <w:r>
                              <w:t>Procope</w:t>
                            </w:r>
                            <w:proofErr w:type="spellEnd"/>
                            <w:r>
                              <w:t>, in Paris, a full service fine dining restaurant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8" o:spid="_x0000_s1037" type="#_x0000_t202" style="position:absolute;margin-left:274.35pt;margin-top:1.95pt;width:228.5pt;height:.0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" filled="f" stroked="f">
                <v:textbox style="mso-fit-shape-to-text:t" inset="0,0,0,0">
                  <w:txbxContent>
                    <w:p w14:paraId="11695808" w14:textId="77777777" w:rsidR="00423C1C" w:rsidRPr="00ED3B51" w:rsidRDefault="00423C1C" w:rsidP="00423C1C">
                      <w:pPr>
                        <w:pStyle w:val="Caption"/>
                        <w:rPr>
                          <w:noProof/>
                        </w:rPr>
                      </w:pPr>
                      <w:r>
                        <w:t xml:space="preserve">Figure 15.14: Le </w:t>
                      </w:r>
                      <w:proofErr w:type="spellStart"/>
                      <w:r>
                        <w:t>Procope</w:t>
                      </w:r>
                      <w:proofErr w:type="spellEnd"/>
                      <w:r>
                        <w:t>, in Paris, a full service fine dining restaurant</w:t>
                      </w:r>
                    </w:p>
                  </w:txbxContent>
                </v:textbox>
                <w10:wrap type="square"/>
              </v:shape>
            </w:pict>
          </mc:Fallback>
        </mc:AlternateContent>
      </w:r>
      <w:proofErr w:type="gramStart"/>
      <w:r w:rsidR="00E6233F" w:rsidRPr="00CE131F">
        <w:t>these</w:t>
      </w:r>
      <w:proofErr w:type="gramEnd"/>
      <w:r w:rsidR="00E6233F" w:rsidRPr="00CE131F">
        <w:t xml:space="preserve"> businesses, the </w:t>
      </w:r>
      <w:r w:rsidR="00E6233F" w:rsidRPr="006F52C1">
        <w:t>average check</w:t>
      </w:r>
      <w:r w:rsidR="00E6233F" w:rsidRPr="00CE131F">
        <w:t xml:space="preserve">, which is the total sales divided by number </w:t>
      </w:r>
      <w:r w:rsidRPr="00CE131F">
        <w:t xml:space="preserve"> </w:t>
      </w:r>
      <w:r w:rsidR="00E6233F" w:rsidRPr="00CE131F">
        <w:t>of guests served, is quite high (often reviewed with the cost symbols of three or four dollar signs: </w:t>
      </w:r>
      <w:r w:rsidR="001B2712">
        <w:t xml:space="preserve">$$$ or </w:t>
      </w:r>
      <w:r w:rsidR="008942F6">
        <w:t xml:space="preserve">$$$$.)  </w:t>
      </w:r>
      <w:r w:rsidR="00E6233F">
        <w:t>Examples include</w:t>
      </w:r>
      <w:r w:rsidR="001B2712">
        <w:t xml:space="preserve"> the</w:t>
      </w:r>
      <w:r w:rsidR="00E6233F">
        <w:t xml:space="preserve"> Inn at Little Washington, Ru</w:t>
      </w:r>
      <w:r w:rsidR="00305796">
        <w:t>th’s Chris Steakhouse and Capito</w:t>
      </w:r>
      <w:r w:rsidR="00E6233F">
        <w:t>l Grille.</w:t>
      </w:r>
    </w:p>
    <w:p w14:paraId="776D93A1" w14:textId="57ED03E7" w:rsidR="00E6233F" w:rsidRPr="00C50AFC" w:rsidRDefault="00423C1C" w:rsidP="009E0D2F">
      <w:r w:rsidRPr="008876C0">
        <w:rPr>
          <w:noProof/>
        </w:rPr>
        <w:drawing>
          <wp:anchor distT="182880" distB="182880" distL="182880" distR="182880" simplePos="0" relativeHeight="251769856" behindDoc="0" locked="0" layoutInCell="1" allowOverlap="1" wp14:anchorId="0666E803" wp14:editId="358371EC">
            <wp:simplePos x="0" y="0"/>
            <wp:positionH relativeFrom="margin">
              <wp:posOffset>3419475</wp:posOffset>
            </wp:positionH>
            <wp:positionV relativeFrom="paragraph">
              <wp:posOffset>-697230</wp:posOffset>
            </wp:positionV>
            <wp:extent cx="2967990" cy="2213610"/>
            <wp:effectExtent l="0" t="0" r="3810" b="0"/>
            <wp:wrapSquare wrapText="left"/>
            <wp:docPr id="27" name="Picture 27" descr="Figure 15.10 is a photograph of the interior of Le Procope, a fine dining restaurant in Paris,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nside_Le_Procope.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67990" cy="2213610"/>
                    </a:xfrm>
                    <a:prstGeom prst="rect">
                      <a:avLst/>
                    </a:prstGeom>
                  </pic:spPr>
                </pic:pic>
              </a:graphicData>
            </a:graphic>
            <wp14:sizeRelH relativeFrom="margin">
              <wp14:pctWidth>0</wp14:pctWidth>
            </wp14:sizeRelH>
            <wp14:sizeRelV relativeFrom="margin">
              <wp14:pctHeight>0</wp14:pctHeight>
            </wp14:sizeRelV>
          </wp:anchor>
        </w:drawing>
      </w:r>
      <w:r w:rsidR="00E6233F" w:rsidRPr="001E2864">
        <w:rPr>
          <w:b/>
        </w:rPr>
        <w:t>Casual restaurants</w:t>
      </w:r>
      <w:r w:rsidR="00E6233F" w:rsidRPr="00C50AFC">
        <w:t xml:space="preserve"> </w:t>
      </w:r>
      <w:r w:rsidR="00E6233F">
        <w:rPr>
          <w:lang w:val="en"/>
        </w:rPr>
        <w:t>serve</w:t>
      </w:r>
      <w:r w:rsidR="00E6233F" w:rsidRPr="00C50AFC">
        <w:rPr>
          <w:lang w:val="en"/>
        </w:rPr>
        <w:t xml:space="preserve"> moderately-priced to upscale food in a more casual atmosphere. Casual dining comprises a market segment between fast </w:t>
      </w:r>
      <w:r w:rsidR="00E6233F">
        <w:rPr>
          <w:lang w:val="en"/>
        </w:rPr>
        <w:t>casual</w:t>
      </w:r>
      <w:r w:rsidR="00E6233F" w:rsidRPr="00C50AFC">
        <w:rPr>
          <w:lang w:val="en"/>
        </w:rPr>
        <w:t xml:space="preserve"> establishments and fine dining restaurants. Casual dining restaurants often have a full bar with separate bar staff, a larger beer</w:t>
      </w:r>
      <w:r w:rsidR="00E6233F" w:rsidRPr="00C50AFC">
        <w:rPr>
          <w:i/>
          <w:lang w:val="en"/>
        </w:rPr>
        <w:t xml:space="preserve"> </w:t>
      </w:r>
      <w:r w:rsidR="00E6233F" w:rsidRPr="00C50AFC">
        <w:rPr>
          <w:lang w:val="en"/>
        </w:rPr>
        <w:t>menu and a limited wine menu. This segment is full of chains such as Chili’s, Outback</w:t>
      </w:r>
      <w:r w:rsidR="0065763C">
        <w:rPr>
          <w:lang w:val="en"/>
        </w:rPr>
        <w:t xml:space="preserve">, Red </w:t>
      </w:r>
      <w:r w:rsidR="00174B04">
        <w:rPr>
          <w:lang w:val="en"/>
        </w:rPr>
        <w:t xml:space="preserve">Robin </w:t>
      </w:r>
      <w:r w:rsidR="00174B04" w:rsidRPr="00C50AFC">
        <w:rPr>
          <w:lang w:val="en"/>
        </w:rPr>
        <w:t>and</w:t>
      </w:r>
      <w:r w:rsidR="00E6233F" w:rsidRPr="00C50AFC">
        <w:rPr>
          <w:lang w:val="en"/>
        </w:rPr>
        <w:t xml:space="preserve"> </w:t>
      </w:r>
      <w:r w:rsidR="00E6233F">
        <w:rPr>
          <w:lang w:val="en"/>
        </w:rPr>
        <w:t>Cracker Barrel as well as many i</w:t>
      </w:r>
      <w:r w:rsidR="00E6233F" w:rsidRPr="00C50AFC">
        <w:rPr>
          <w:lang w:val="en"/>
        </w:rPr>
        <w:t xml:space="preserve">ndependent restaurants in regional or local markets.   </w:t>
      </w:r>
    </w:p>
    <w:p w14:paraId="7567D3E2" w14:textId="1FC12B37" w:rsidR="00E6233F" w:rsidRDefault="00E6233F" w:rsidP="006F52C1">
      <w:r w:rsidRPr="001E2864">
        <w:rPr>
          <w:b/>
        </w:rPr>
        <w:t>Family restaurants</w:t>
      </w:r>
      <w:r w:rsidRPr="00CE131F">
        <w:t> offer affordable menu items that span a variety of customer tastes. They also have the operational flexibility in menu and restaurant layout to welcome large groups of diners. An analysis of menus in family/casual restaurants reveals a high degree of operational techniques such as menu item </w:t>
      </w:r>
      <w:r w:rsidRPr="006F52C1">
        <w:t>cross-utilization</w:t>
      </w:r>
      <w:r w:rsidRPr="00CE131F">
        <w:t xml:space="preserve">, where a few key ingredients are repurposed in several ways. Both chain and independent restaurant operators flourish in this sector. </w:t>
      </w:r>
      <w:r>
        <w:t xml:space="preserve"> </w:t>
      </w:r>
      <w:r w:rsidRPr="00C50AFC">
        <w:t xml:space="preserve">Examples of chains in this category would be Golden </w:t>
      </w:r>
      <w:r w:rsidR="0017480F">
        <w:t>C</w:t>
      </w:r>
      <w:r w:rsidRPr="00C50AFC">
        <w:t xml:space="preserve">orral, </w:t>
      </w:r>
      <w:proofErr w:type="spellStart"/>
      <w:r w:rsidRPr="00C50AFC">
        <w:t>Cici’s</w:t>
      </w:r>
      <w:proofErr w:type="spellEnd"/>
      <w:r w:rsidRPr="00C50AFC">
        <w:t xml:space="preserve"> Pizza and Ponderosa Steakhouse.</w:t>
      </w:r>
    </w:p>
    <w:p w14:paraId="2E3742EF" w14:textId="403DCA0E" w:rsidR="00E6233F" w:rsidRDefault="00E6233F" w:rsidP="006F52C1">
      <w:r w:rsidRPr="001E2864">
        <w:rPr>
          <w:b/>
        </w:rPr>
        <w:t>Ethnic restaurants</w:t>
      </w:r>
      <w:r w:rsidRPr="00CE131F">
        <w:t> typically reflect the owner’s cultural identity</w:t>
      </w:r>
      <w:r>
        <w:t xml:space="preserve">, Vietnamese, Cuban, Thai, etc. </w:t>
      </w:r>
      <w:r w:rsidRPr="00CE131F">
        <w:t>The growth and changing nature of this sector reflects the acceptance of various ethnic foods within our communities. Ethnic restaurants generally evolve along two routes: toward remaining authentic to the c</w:t>
      </w:r>
      <w:r>
        <w:t>uisine of the country of origin</w:t>
      </w:r>
      <w:r w:rsidRPr="00CE131F">
        <w:t xml:space="preserve"> or toward larger market acceptance through modifying menu</w:t>
      </w:r>
      <w:r w:rsidR="001B2712">
        <w:t xml:space="preserve"> items.</w:t>
      </w:r>
      <w:r w:rsidR="001B2712">
        <w:rPr>
          <w:rStyle w:val="EndnoteReference"/>
        </w:rPr>
        <w:endnoteReference w:id="17"/>
      </w:r>
      <w:r w:rsidR="001B2712">
        <w:t xml:space="preserve"> </w:t>
      </w:r>
      <w:r>
        <w:t xml:space="preserve">Examples would be </w:t>
      </w:r>
      <w:r w:rsidR="008942F6">
        <w:t xml:space="preserve">P.F. Chang’s, </w:t>
      </w:r>
      <w:r>
        <w:t>Tara Thai or Pei Wei.</w:t>
      </w:r>
    </w:p>
    <w:p w14:paraId="190FA172" w14:textId="0BDA34F5" w:rsidR="00E6233F" w:rsidRPr="009E0D2F" w:rsidRDefault="00EC42F8" w:rsidP="001B2712">
      <w:pPr>
        <w:pStyle w:val="Heading5"/>
      </w:pPr>
      <w:r w:rsidRPr="00862DF3">
        <w:rPr>
          <w:noProof/>
        </w:rPr>
        <w:lastRenderedPageBreak/>
        <mc:AlternateContent>
          <mc:Choice Requires="wps">
            <w:drawing>
              <wp:anchor distT="0" distB="0" distL="114300" distR="114300" simplePos="0" relativeHeight="251759616" behindDoc="0" locked="0" layoutInCell="1" allowOverlap="1" wp14:anchorId="1D5CDD4E" wp14:editId="0E135CB5">
                <wp:simplePos x="0" y="0"/>
                <wp:positionH relativeFrom="margin">
                  <wp:align>right</wp:align>
                </wp:positionH>
                <wp:positionV relativeFrom="paragraph">
                  <wp:posOffset>0</wp:posOffset>
                </wp:positionV>
                <wp:extent cx="3026410" cy="635"/>
                <wp:effectExtent l="0" t="0" r="2540" b="11430"/>
                <wp:wrapSquare wrapText="bothSides"/>
                <wp:docPr id="21" name="Text Box 21"/>
                <wp:cNvGraphicFramePr/>
                <a:graphic xmlns:a="http://schemas.openxmlformats.org/drawingml/2006/main">
                  <a:graphicData uri="http://schemas.microsoft.com/office/word/2010/wordprocessingShape">
                    <wps:wsp>
                      <wps:cNvSpPr txBox="1"/>
                      <wps:spPr>
                        <a:xfrm>
                          <a:off x="0" y="0"/>
                          <a:ext cx="3026410" cy="635"/>
                        </a:xfrm>
                        <a:prstGeom prst="rect">
                          <a:avLst/>
                        </a:prstGeom>
                        <a:noFill/>
                        <a:ln>
                          <a:noFill/>
                        </a:ln>
                        <a:effectLst/>
                      </wps:spPr>
                      <wps:txbx>
                        <w:txbxContent>
                          <w:p w14:paraId="565C4C05" w14:textId="77777777" w:rsidR="006F32F9" w:rsidRPr="00123F07" w:rsidRDefault="006F32F9" w:rsidP="00EC42F8">
                            <w:pPr>
                              <w:pStyle w:val="Caption"/>
                              <w:rPr>
                                <w:noProof/>
                              </w:rPr>
                            </w:pPr>
                            <w:r>
                              <w:t>Figure 15.15: The restaurant industry career path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1" o:spid="_x0000_s1038" type="#_x0000_t202" style="position:absolute;margin-left:187.1pt;margin-top:0;width:238.3pt;height:.05pt;z-index:25175961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" filled="f" stroked="f">
                <v:textbox style="mso-fit-shape-to-text:t" inset="0,0,0,0">
                  <w:txbxContent>
                    <w:p w14:paraId="565C4C05" w14:textId="77777777" w:rsidR="006F32F9" w:rsidRPr="00123F07" w:rsidRDefault="006F32F9" w:rsidP="00EC42F8">
                      <w:pPr>
                        <w:pStyle w:val="Caption"/>
                        <w:rPr>
                          <w:noProof/>
                        </w:rPr>
                      </w:pPr>
                      <w:r>
                        <w:t>Figure 15.15: The restaurant industry career path</w:t>
                      </w:r>
                    </w:p>
                  </w:txbxContent>
                </v:textbox>
                <w10:wrap type="square" anchorx="margin"/>
              </v:shape>
            </w:pict>
          </mc:Fallback>
        </mc:AlternateContent>
      </w:r>
      <w:r w:rsidR="001B2712">
        <w:rPr>
          <w:rFonts w:eastAsia="Times New Roman"/>
        </w:rPr>
        <w:t>Bars, Wineries, and Craft Distilling</w:t>
      </w:r>
      <w:r w:rsidRPr="00EC42F8">
        <w:rPr>
          <w:noProof/>
        </w:rPr>
        <w:t xml:space="preserve"> </w:t>
      </w:r>
    </w:p>
    <w:p w14:paraId="07B144FF" w14:textId="7CCA6334" w:rsidR="00E6233F" w:rsidRDefault="008D1C70" w:rsidP="001B2712">
      <w:r>
        <w:rPr>
          <w:noProof/>
        </w:rPr>
        <w:drawing>
          <wp:anchor distT="182880" distB="182880" distL="182880" distR="182880" simplePos="0" relativeHeight="251675648" behindDoc="0" locked="0" layoutInCell="1" allowOverlap="1" wp14:anchorId="1044F983" wp14:editId="4F91FC5E">
            <wp:simplePos x="0" y="0"/>
            <wp:positionH relativeFrom="margin">
              <wp:align>right</wp:align>
            </wp:positionH>
            <wp:positionV relativeFrom="paragraph">
              <wp:posOffset>8255</wp:posOffset>
            </wp:positionV>
            <wp:extent cx="2734310" cy="4992370"/>
            <wp:effectExtent l="0" t="0" r="8890" b="0"/>
            <wp:wrapSquare wrapText="left"/>
            <wp:docPr id="17" name="Picture 17" descr="Figure 15.11 is a diagram of two career paths in the restaurant industry. The first starts as Assistant Manager and moves up through management roles to general and regional manager. The second starts in the kitchen as a lead cook and moves up through executive chef and then to general and regional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a:extLst>
                        <a:ext uri="{28A0092B-C50C-407E-A947-70E740481C1C}">
                          <a14:useLocalDpi xmlns:a14="http://schemas.microsoft.com/office/drawing/2010/main" val="0"/>
                        </a:ext>
                      </a:extLst>
                    </a:blip>
                    <a:srcRect l="26253" t="255" r="26312" b="-255"/>
                    <a:stretch/>
                  </pic:blipFill>
                  <pic:spPr bwMode="auto">
                    <a:xfrm>
                      <a:off x="0" y="0"/>
                      <a:ext cx="2734310" cy="49923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233F">
        <w:t xml:space="preserve">The </w:t>
      </w:r>
      <w:r w:rsidR="00E6233F" w:rsidRPr="001E2864">
        <w:rPr>
          <w:b/>
        </w:rPr>
        <w:t>beverage industry</w:t>
      </w:r>
      <w:r w:rsidR="00E6233F">
        <w:t xml:space="preserve"> continues to evolve as well with a strong focus on local craft beers, wines, cider and distilling.   Wineries </w:t>
      </w:r>
      <w:r w:rsidR="00EC42F8">
        <w:t>exist</w:t>
      </w:r>
      <w:r w:rsidR="00E6233F">
        <w:t xml:space="preserve"> in almost every state</w:t>
      </w:r>
      <w:r w:rsidR="008942F6">
        <w:t>,</w:t>
      </w:r>
      <w:r w:rsidR="00E6233F">
        <w:t xml:space="preserve"> with over 250 in Virginia as of 2015.</w:t>
      </w:r>
      <w:r w:rsidR="00BC0CDF">
        <w:rPr>
          <w:rStyle w:val="EndnoteReference"/>
        </w:rPr>
        <w:endnoteReference w:id="18"/>
      </w:r>
      <w:r w:rsidR="00E6233F">
        <w:t xml:space="preserve">  Wine, bourbon, cider trails </w:t>
      </w:r>
      <w:r w:rsidR="008942F6">
        <w:t>and</w:t>
      </w:r>
      <w:r w:rsidR="00E6233F">
        <w:t xml:space="preserve"> brew pub crawls, etc. </w:t>
      </w:r>
      <w:proofErr w:type="gramStart"/>
      <w:r w:rsidR="00E6233F">
        <w:t>are</w:t>
      </w:r>
      <w:proofErr w:type="gramEnd"/>
      <w:r w:rsidR="00E6233F">
        <w:t xml:space="preserve"> used to generate awareness and create experiences for customers.   Wineries often use event space or festivals to take advantage of the beauty of the winery and supplement their revenues.</w:t>
      </w:r>
    </w:p>
    <w:p w14:paraId="2E6CCA34" w14:textId="4070D846" w:rsidR="00E6233F" w:rsidRPr="00D12D95" w:rsidRDefault="001B2712" w:rsidP="001B2712">
      <w:pPr>
        <w:pStyle w:val="Heading5"/>
        <w:rPr>
          <w:rFonts w:eastAsia="Times New Roman"/>
        </w:rPr>
      </w:pPr>
      <w:r>
        <w:rPr>
          <w:rFonts w:eastAsia="Times New Roman"/>
        </w:rPr>
        <w:t>Institutional Food Service</w:t>
      </w:r>
    </w:p>
    <w:p w14:paraId="1E95F69F" w14:textId="4E6A0848" w:rsidR="00E6233F" w:rsidRPr="00CE131F" w:rsidRDefault="008942F6" w:rsidP="001B2712">
      <w:r w:rsidRPr="001E2864">
        <w:rPr>
          <w:b/>
        </w:rPr>
        <w:t xml:space="preserve">Institutional </w:t>
      </w:r>
      <w:r w:rsidR="001E2864">
        <w:rPr>
          <w:b/>
        </w:rPr>
        <w:t>f</w:t>
      </w:r>
      <w:r w:rsidRPr="001E2864">
        <w:rPr>
          <w:b/>
        </w:rPr>
        <w:t xml:space="preserve">ood </w:t>
      </w:r>
      <w:r w:rsidR="001E2864">
        <w:rPr>
          <w:b/>
        </w:rPr>
        <w:t>s</w:t>
      </w:r>
      <w:r w:rsidRPr="001E2864">
        <w:rPr>
          <w:b/>
        </w:rPr>
        <w:t>ervice</w:t>
      </w:r>
      <w:r>
        <w:t xml:space="preserve"> is large scale and often connected to governmental (National Parks) or corporate level organizations. </w:t>
      </w:r>
      <w:r w:rsidR="00E6233F" w:rsidRPr="00CE131F">
        <w:t>Often run unde</w:t>
      </w:r>
      <w:r w:rsidR="00E6233F">
        <w:t>r a predetermined contract, the institutional F&amp;B</w:t>
      </w:r>
      <w:r w:rsidR="00E6233F" w:rsidRPr="00CE131F">
        <w:t xml:space="preserve"> sector includes:</w:t>
      </w:r>
    </w:p>
    <w:p w14:paraId="7A230168" w14:textId="2798D92C" w:rsidR="00E6233F" w:rsidRPr="00CE131F" w:rsidRDefault="00E6233F" w:rsidP="00F22EB4">
      <w:pPr>
        <w:pStyle w:val="listinthetext"/>
        <w:numPr>
          <w:ilvl w:val="0"/>
          <w:numId w:val="40"/>
        </w:numPr>
      </w:pPr>
      <w:r w:rsidRPr="00CE131F">
        <w:t>Hospitals</w:t>
      </w:r>
    </w:p>
    <w:p w14:paraId="2BF9F635" w14:textId="1C7731D9" w:rsidR="00E6233F" w:rsidRPr="00CE131F" w:rsidRDefault="008C6224" w:rsidP="00F22EB4">
      <w:pPr>
        <w:pStyle w:val="listinthetext"/>
        <w:numPr>
          <w:ilvl w:val="0"/>
          <w:numId w:val="40"/>
        </w:numPr>
      </w:pPr>
      <w:r>
        <w:t>E</w:t>
      </w:r>
      <w:r w:rsidR="00E6233F" w:rsidRPr="00CE131F">
        <w:t>ducational institutions</w:t>
      </w:r>
    </w:p>
    <w:p w14:paraId="2F6719CF" w14:textId="77777777" w:rsidR="00E6233F" w:rsidRPr="00CE131F" w:rsidRDefault="00E6233F" w:rsidP="00F22EB4">
      <w:pPr>
        <w:pStyle w:val="listinthetext"/>
        <w:numPr>
          <w:ilvl w:val="0"/>
          <w:numId w:val="40"/>
        </w:numPr>
      </w:pPr>
      <w:r w:rsidRPr="00CE131F">
        <w:t>Prisons and other detention facilities</w:t>
      </w:r>
    </w:p>
    <w:p w14:paraId="2155E9C6" w14:textId="77777777" w:rsidR="00E6233F" w:rsidRDefault="00E6233F" w:rsidP="00F22EB4">
      <w:pPr>
        <w:pStyle w:val="listinthetext"/>
        <w:numPr>
          <w:ilvl w:val="0"/>
          <w:numId w:val="40"/>
        </w:numPr>
      </w:pPr>
      <w:r w:rsidRPr="00CE131F">
        <w:t>Corporate staff cafeterias</w:t>
      </w:r>
    </w:p>
    <w:p w14:paraId="7256AE60" w14:textId="026C7F9B" w:rsidR="0065763C" w:rsidRPr="00862DF3" w:rsidRDefault="0065763C" w:rsidP="008876C0">
      <w:pPr>
        <w:pStyle w:val="listinthetext"/>
        <w:numPr>
          <w:ilvl w:val="0"/>
          <w:numId w:val="40"/>
        </w:numPr>
      </w:pPr>
      <w:r>
        <w:t>National Park restaurants and concessions</w:t>
      </w:r>
    </w:p>
    <w:p w14:paraId="77F62705" w14:textId="77777777" w:rsidR="00E6233F" w:rsidRPr="00CE131F" w:rsidRDefault="00E6233F" w:rsidP="00F22EB4">
      <w:pPr>
        <w:pStyle w:val="listinthetext"/>
        <w:numPr>
          <w:ilvl w:val="0"/>
          <w:numId w:val="40"/>
        </w:numPr>
      </w:pPr>
      <w:r w:rsidRPr="00CE131F">
        <w:t>Cruise ships</w:t>
      </w:r>
    </w:p>
    <w:p w14:paraId="3943DFB5" w14:textId="77777777" w:rsidR="00E6233F" w:rsidRDefault="00E6233F" w:rsidP="00F22EB4">
      <w:pPr>
        <w:pStyle w:val="listinthetext"/>
        <w:numPr>
          <w:ilvl w:val="0"/>
          <w:numId w:val="40"/>
        </w:numPr>
      </w:pPr>
      <w:r w:rsidRPr="00CE131F">
        <w:t>Airports and other transportation terminals and operations</w:t>
      </w:r>
    </w:p>
    <w:p w14:paraId="6B904894" w14:textId="3DD0B006" w:rsidR="008942F6" w:rsidRDefault="008942F6" w:rsidP="008876C0">
      <w:pPr>
        <w:ind w:firstLine="0"/>
      </w:pPr>
      <w:r>
        <w:t xml:space="preserve">Examples of companies who focus on Institutional Food Service are Compass, Sodexho, </w:t>
      </w:r>
      <w:proofErr w:type="gramStart"/>
      <w:r>
        <w:t>Aramark</w:t>
      </w:r>
      <w:proofErr w:type="gramEnd"/>
      <w:r>
        <w:t>.</w:t>
      </w:r>
    </w:p>
    <w:p w14:paraId="56DD4F4F" w14:textId="4FA0FEFC" w:rsidR="00E6233F" w:rsidRPr="00CE131F" w:rsidRDefault="001B2712" w:rsidP="001B2712">
      <w:pPr>
        <w:pStyle w:val="Heading5"/>
        <w:rPr>
          <w:rFonts w:eastAsia="Times New Roman"/>
        </w:rPr>
      </w:pPr>
      <w:r>
        <w:rPr>
          <w:rFonts w:eastAsia="Times New Roman"/>
        </w:rPr>
        <w:lastRenderedPageBreak/>
        <w:t>Accommodation Food Service</w:t>
      </w:r>
    </w:p>
    <w:p w14:paraId="03386C3C" w14:textId="7913EEB5" w:rsidR="00E6233F" w:rsidRDefault="00E6233F" w:rsidP="001B2712">
      <w:r w:rsidRPr="00CE131F">
        <w:t>Th</w:t>
      </w:r>
      <w:r>
        <w:t>is sector</w:t>
      </w:r>
      <w:r w:rsidRPr="00CE131F">
        <w:t xml:space="preserve"> include</w:t>
      </w:r>
      <w:r>
        <w:t>s</w:t>
      </w:r>
      <w:r w:rsidRPr="00CE131F">
        <w:t xml:space="preserve"> hotel restaurants and bars, room service, and self-serve dining operations (such as a breakfast room).  Hotel restaurants are usually open to the public and reliant on this public patronage in addition to business from hotel guests. Collaborations between hotel and restaurant chains have seen reliable pairing</w:t>
      </w:r>
      <w:r w:rsidR="001B2712">
        <w:t>s</w:t>
      </w:r>
      <w:r w:rsidRPr="00CE131F">
        <w:t xml:space="preserve"> such as the combination of</w:t>
      </w:r>
      <w:r>
        <w:t xml:space="preserve"> </w:t>
      </w:r>
      <w:r w:rsidRPr="00C50AFC">
        <w:t>Shula’s Steakhouse and Marriott Hotels.</w:t>
      </w:r>
    </w:p>
    <w:p w14:paraId="1A2EAA19" w14:textId="18601897" w:rsidR="001B2712" w:rsidRPr="009E0D2F" w:rsidRDefault="001B2712" w:rsidP="009E0D2F">
      <w:pPr>
        <w:pStyle w:val="Heading5"/>
      </w:pPr>
      <w:r w:rsidRPr="009E0D2F">
        <w:t>Restaurant Industry Profitability and Cost Control</w:t>
      </w:r>
    </w:p>
    <w:p w14:paraId="0B405109" w14:textId="6EC2024C" w:rsidR="001B2712" w:rsidRDefault="001B2712" w:rsidP="001B2712">
      <w:r w:rsidRPr="00CE131F">
        <w:t xml:space="preserve">According to </w:t>
      </w:r>
      <w:r>
        <w:t>the National Restaurant Association</w:t>
      </w:r>
      <w:r w:rsidRPr="00CE131F">
        <w:t xml:space="preserve">, QSRs have the highest </w:t>
      </w:r>
      <w:r>
        <w:t xml:space="preserve">pre-tax </w:t>
      </w:r>
      <w:r w:rsidRPr="00CE131F">
        <w:t xml:space="preserve">profit </w:t>
      </w:r>
      <w:r>
        <w:t>margin at 6.3</w:t>
      </w:r>
      <w:r w:rsidRPr="00CE131F">
        <w:t xml:space="preserve">%, while full-service </w:t>
      </w:r>
      <w:r>
        <w:t>restaurants have a margin of 4.7</w:t>
      </w:r>
      <w:r w:rsidRPr="00CE131F">
        <w:t>%. There will be significant variances from these percentages at individual locati</w:t>
      </w:r>
      <w:r>
        <w:t>ons</w:t>
      </w:r>
      <w:r w:rsidR="008942F6">
        <w:t>,</w:t>
      </w:r>
      <w:r>
        <w:t xml:space="preserve"> even within the same brand.</w:t>
      </w:r>
      <w:r>
        <w:rPr>
          <w:rStyle w:val="EndnoteReference"/>
        </w:rPr>
        <w:endnoteReference w:id="19"/>
      </w:r>
    </w:p>
    <w:p w14:paraId="77C2E664" w14:textId="4B99970C" w:rsidR="008D1C70" w:rsidRDefault="008D1C70" w:rsidP="008D1C70">
      <w:pPr>
        <w:pStyle w:val="Caption"/>
      </w:pPr>
      <w:r>
        <w:t>Figure 15.1</w:t>
      </w:r>
      <w:r w:rsidR="00BC0CDF">
        <w:t>6</w:t>
      </w:r>
      <w:r>
        <w:t>: Restaurant operating expenses as a percent of revenue</w:t>
      </w:r>
      <w:r>
        <w:rPr>
          <w:rStyle w:val="EndnoteReference"/>
        </w:rPr>
        <w:endnoteReference w:id="20"/>
      </w:r>
    </w:p>
    <w:tbl>
      <w:tblPr>
        <w:tblStyle w:val="GridTable4Accent1"/>
        <w:tblW w:w="0" w:type="auto"/>
        <w:jc w:val="center"/>
        <w:tblLook w:val="04A0" w:firstRow="1" w:lastRow="0" w:firstColumn="1" w:lastColumn="0" w:noHBand="0" w:noVBand="1"/>
        <w:tblDescription w:val="Figure 15.7 details the typical operating expenses of a restaurant and the proportion of those expenses relative to the restaurant's revenue."/>
      </w:tblPr>
      <w:tblGrid>
        <w:gridCol w:w="5311"/>
        <w:gridCol w:w="2799"/>
      </w:tblGrid>
      <w:tr w:rsidR="001B2712" w14:paraId="7959440F" w14:textId="77777777" w:rsidTr="003C6F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14:paraId="7D24C54D" w14:textId="7094FA78" w:rsidR="001B2712" w:rsidRPr="006F52C1" w:rsidRDefault="001B2712" w:rsidP="006F52C1">
            <w:pPr>
              <w:spacing w:before="120" w:after="120"/>
              <w:ind w:firstLine="0"/>
              <w:jc w:val="center"/>
              <w:rPr>
                <w:color w:val="FFFFFF"/>
                <w:sz w:val="28"/>
              </w:rPr>
            </w:pPr>
            <w:r w:rsidRPr="006F52C1">
              <w:rPr>
                <w:color w:val="FFFFFF"/>
                <w:sz w:val="28"/>
              </w:rPr>
              <w:t>Restaurant Operating Expenses</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14:paraId="06B21842" w14:textId="16C5ABF8" w:rsidR="001B2712" w:rsidRPr="006F52C1" w:rsidRDefault="001B2712" w:rsidP="006F52C1">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6F52C1">
              <w:rPr>
                <w:color w:val="FFFFFF"/>
                <w:sz w:val="28"/>
              </w:rPr>
              <w:t>% of Total Revenue</w:t>
            </w:r>
          </w:p>
        </w:tc>
      </w:tr>
      <w:tr w:rsidR="001B2712" w14:paraId="6AC616CA" w14:textId="77777777" w:rsidTr="003C6F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14:paraId="39F3FCAF" w14:textId="4DD95655" w:rsidR="001B2712" w:rsidRDefault="001B2712" w:rsidP="006F52C1">
            <w:pPr>
              <w:spacing w:before="120" w:after="120"/>
              <w:ind w:firstLine="0"/>
            </w:pPr>
            <w:r>
              <w:t>Cost of Food and Beverage Sales</w:t>
            </w:r>
          </w:p>
        </w:tc>
        <w:tc>
          <w:tcPr>
            <w:tcW w:w="0" w:type="auto"/>
            <w:tcBorders>
              <w:top w:val="single" w:sz="4" w:space="0" w:color="2C4F77"/>
              <w:left w:val="single" w:sz="4" w:space="0" w:color="943634"/>
              <w:bottom w:val="single" w:sz="4" w:space="0" w:color="943634"/>
              <w:right w:val="single" w:sz="4" w:space="0" w:color="943634"/>
            </w:tcBorders>
            <w:vAlign w:val="center"/>
          </w:tcPr>
          <w:p w14:paraId="60319FA3" w14:textId="5D82ABC5" w:rsidR="001B2712" w:rsidRPr="006F52C1" w:rsidRDefault="001B2712" w:rsidP="006F52C1">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6F52C1">
              <w:rPr>
                <w:color w:val="1F1F1D"/>
              </w:rPr>
              <w:t>33%</w:t>
            </w:r>
          </w:p>
        </w:tc>
      </w:tr>
      <w:tr w:rsidR="001B2712" w14:paraId="461DA058" w14:textId="77777777" w:rsidTr="003C6F3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14:paraId="4C6536C6" w14:textId="25D1CFA0" w:rsidR="001B2712" w:rsidRDefault="001B2712" w:rsidP="006F52C1">
            <w:pPr>
              <w:spacing w:before="120" w:after="120"/>
              <w:ind w:firstLine="0"/>
            </w:pPr>
            <w:r>
              <w:t>Salaries and Wages (including benefits)</w:t>
            </w:r>
          </w:p>
        </w:tc>
        <w:tc>
          <w:tcPr>
            <w:tcW w:w="0" w:type="auto"/>
            <w:tcBorders>
              <w:top w:val="single" w:sz="4" w:space="0" w:color="943634"/>
              <w:left w:val="single" w:sz="4" w:space="0" w:color="943634"/>
              <w:bottom w:val="single" w:sz="4" w:space="0" w:color="943634"/>
              <w:right w:val="single" w:sz="4" w:space="0" w:color="943634"/>
            </w:tcBorders>
            <w:vAlign w:val="center"/>
          </w:tcPr>
          <w:p w14:paraId="61F31947" w14:textId="79048778" w:rsidR="001B2712" w:rsidRPr="006F52C1" w:rsidRDefault="001B2712" w:rsidP="006F52C1">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6F52C1">
              <w:rPr>
                <w:color w:val="1F1F1D"/>
              </w:rPr>
              <w:t>31%</w:t>
            </w:r>
          </w:p>
        </w:tc>
      </w:tr>
      <w:tr w:rsidR="001B2712" w14:paraId="1E62FDDF" w14:textId="77777777" w:rsidTr="003C6F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14:paraId="799D2ADB" w14:textId="7D16F14E" w:rsidR="001B2712" w:rsidRPr="006F52C1" w:rsidRDefault="001B2712" w:rsidP="006F52C1">
            <w:pPr>
              <w:spacing w:before="120" w:after="120"/>
              <w:ind w:firstLine="0"/>
            </w:pPr>
            <w:r w:rsidRPr="006F52C1">
              <w:t>Fixed Costs (rent, taxes, property insurance)</w:t>
            </w:r>
          </w:p>
        </w:tc>
        <w:tc>
          <w:tcPr>
            <w:tcW w:w="0" w:type="auto"/>
            <w:tcBorders>
              <w:top w:val="single" w:sz="4" w:space="0" w:color="943634"/>
              <w:left w:val="single" w:sz="4" w:space="0" w:color="943634"/>
              <w:bottom w:val="single" w:sz="4" w:space="0" w:color="943634"/>
              <w:right w:val="single" w:sz="4" w:space="0" w:color="943634"/>
            </w:tcBorders>
            <w:vAlign w:val="center"/>
          </w:tcPr>
          <w:p w14:paraId="1D81FA10" w14:textId="3DCDFDCE" w:rsidR="001B2712" w:rsidRPr="006F52C1" w:rsidRDefault="001B2712" w:rsidP="006F52C1">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6F52C1">
              <w:rPr>
                <w:color w:val="1F1F1D"/>
              </w:rPr>
              <w:t>6%</w:t>
            </w:r>
          </w:p>
        </w:tc>
      </w:tr>
    </w:tbl>
    <w:p w14:paraId="7514A970" w14:textId="421B654E" w:rsidR="008D1C70" w:rsidRDefault="008D1C70" w:rsidP="006F52C1"/>
    <w:p w14:paraId="6C6D7647" w14:textId="58672A95" w:rsidR="001B2712" w:rsidRPr="00CE131F" w:rsidRDefault="001B2712" w:rsidP="006F52C1">
      <w:r w:rsidRPr="00CE131F">
        <w:t xml:space="preserve">A number of costs influence the profitability of an F&amp;B operation. Some of the key operating expenses (as a percentage of revenue) are detailed in Figure </w:t>
      </w:r>
      <w:r>
        <w:t>15.</w:t>
      </w:r>
      <w:r w:rsidR="00BC0CDF">
        <w:t>16</w:t>
      </w:r>
      <w:r w:rsidRPr="00CE131F">
        <w:t>, above, where </w:t>
      </w:r>
      <w:r w:rsidRPr="006F52C1">
        <w:t>food cost</w:t>
      </w:r>
      <w:r w:rsidRPr="00CE131F">
        <w:t> and salaries &amp; w</w:t>
      </w:r>
      <w:r>
        <w:t>a</w:t>
      </w:r>
      <w:r w:rsidRPr="00CE131F">
        <w:t>ges are the two major expenses, each accounting for approximately a third of the total. Other expenses include rental and leasing of venue, utilities, advertising, and depreciation of </w:t>
      </w:r>
      <w:r w:rsidRPr="006F52C1">
        <w:t>assets.</w:t>
      </w:r>
      <w:r w:rsidRPr="00CE131F">
        <w:t> These percentages represent averages, and will vary greatly by sector and location.</w:t>
      </w:r>
    </w:p>
    <w:p w14:paraId="3E5F7914" w14:textId="6A445C8E" w:rsidR="001B2712" w:rsidRDefault="001B2712" w:rsidP="006F52C1">
      <w:r w:rsidRPr="00CE131F">
        <w:t>Cost control and containment is essential for all F&amp;B businesses. Demanding particular attention are the labor, food, and </w:t>
      </w:r>
      <w:r w:rsidRPr="006F52C1">
        <w:t>beverage costs</w:t>
      </w:r>
      <w:r w:rsidRPr="00CE131F">
        <w:t>, also known as the operator’s </w:t>
      </w:r>
      <w:r w:rsidRPr="006F52C1">
        <w:t>primary costs</w:t>
      </w:r>
      <w:r w:rsidRPr="00CE131F">
        <w:t>. In addition to these big ticket items, there is the cost of reusable </w:t>
      </w:r>
      <w:r w:rsidRPr="006F52C1">
        <w:t>operating supplies</w:t>
      </w:r>
      <w:r w:rsidRPr="00CE131F">
        <w:t> such as cutlery, glassware, china, and linen in full-service restaurants.</w:t>
      </w:r>
    </w:p>
    <w:p w14:paraId="2433A071" w14:textId="0D2BCC45" w:rsidR="00531963" w:rsidRDefault="00531963" w:rsidP="007A0AA5">
      <w:pPr>
        <w:pStyle w:val="Heading4"/>
      </w:pPr>
      <w:r>
        <w:rPr>
          <w:noProof/>
        </w:rPr>
        <w:lastRenderedPageBreak/>
        <w:drawing>
          <wp:anchor distT="0" distB="0" distL="114300" distR="114300" simplePos="0" relativeHeight="251743232" behindDoc="1" locked="0" layoutInCell="1" allowOverlap="1" wp14:anchorId="506BDA3F" wp14:editId="49DA5B6A">
            <wp:simplePos x="0" y="0"/>
            <wp:positionH relativeFrom="page">
              <wp:posOffset>495300</wp:posOffset>
            </wp:positionH>
            <wp:positionV relativeFrom="page">
              <wp:posOffset>1110615</wp:posOffset>
            </wp:positionV>
            <wp:extent cx="6400800" cy="58039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14:paraId="667931E0" w14:textId="2E4907B8" w:rsidR="007A0AA5" w:rsidRPr="007A0AA5" w:rsidRDefault="00531963" w:rsidP="007A0AA5">
      <w:pPr>
        <w:pStyle w:val="Heading4"/>
      </w:pPr>
      <w:r>
        <w:rPr>
          <w:noProof/>
        </w:rPr>
        <mc:AlternateContent>
          <mc:Choice Requires="wps">
            <w:drawing>
              <wp:anchor distT="0" distB="91440" distL="114300" distR="114300" simplePos="0" relativeHeight="251746304" behindDoc="0" locked="0" layoutInCell="1" allowOverlap="1" wp14:anchorId="49A52046" wp14:editId="767B3B57">
                <wp:simplePos x="0" y="0"/>
                <wp:positionH relativeFrom="margin">
                  <wp:align>center</wp:align>
                </wp:positionH>
                <wp:positionV relativeFrom="page">
                  <wp:posOffset>4441825</wp:posOffset>
                </wp:positionV>
                <wp:extent cx="4425696" cy="457200"/>
                <wp:effectExtent l="0" t="0" r="13335" b="0"/>
                <wp:wrapTopAndBottom/>
                <wp:docPr id="197" name="Text Box 197"/>
                <wp:cNvGraphicFramePr/>
                <a:graphic xmlns:a="http://schemas.openxmlformats.org/drawingml/2006/main">
                  <a:graphicData uri="http://schemas.microsoft.com/office/word/2010/wordprocessingShape">
                    <wps:wsp>
                      <wps:cNvSpPr txBox="1"/>
                      <wps:spPr>
                        <a:xfrm>
                          <a:off x="0" y="0"/>
                          <a:ext cx="4425696" cy="457200"/>
                        </a:xfrm>
                        <a:prstGeom prst="rect">
                          <a:avLst/>
                        </a:prstGeom>
                        <a:noFill/>
                        <a:ln>
                          <a:noFill/>
                        </a:ln>
                        <a:effectLst/>
                      </wps:spPr>
                      <wps:txbx>
                        <w:txbxContent>
                          <w:p w14:paraId="6E08E3DF" w14:textId="7BC4ABFB" w:rsidR="006F32F9" w:rsidRPr="00F403CE" w:rsidRDefault="006F32F9" w:rsidP="007A0AA5">
                            <w:pPr>
                              <w:pStyle w:val="Caption"/>
                              <w:rPr>
                                <w:noProof/>
                              </w:rPr>
                            </w:pPr>
                            <w:r>
                              <w:t>Figure 15.17: Adventure tourism: Whitewater rafting in Turkey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97" o:spid="_x0000_s1039" type="#_x0000_t202" style="position:absolute;margin-left:0;margin-top:349.75pt;width:348.5pt;height:36pt;z-index:251746304;visibility:visible;mso-wrap-style:square;mso-width-percent:0;mso-wrap-distance-left:9pt;mso-wrap-distance-top:0;mso-wrap-distance-right:9pt;mso-wrap-distance-bottom:7.2pt;mso-position-horizontal:center;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" filled="f" stroked="f">
                <v:textbox inset="0,0,0,0">
                  <w:txbxContent>
                    <w:p w14:paraId="6E08E3DF" w14:textId="7BC4ABFB" w:rsidR="006F32F9" w:rsidRPr="00F403CE" w:rsidRDefault="006F32F9" w:rsidP="007A0AA5">
                      <w:pPr>
                        <w:pStyle w:val="Caption"/>
                        <w:rPr>
                          <w:noProof/>
                        </w:rPr>
                      </w:pPr>
                      <w:r>
                        <w:t>Figure 15.17: Adventure tourism: Whitewater rafting in Turkey</w:t>
                      </w:r>
                    </w:p>
                  </w:txbxContent>
                </v:textbox>
                <w10:wrap type="topAndBottom" anchorx="margin" anchory="page"/>
              </v:shape>
            </w:pict>
          </mc:Fallback>
        </mc:AlternateContent>
      </w:r>
      <w:r>
        <w:rPr>
          <w:noProof/>
        </w:rPr>
        <w:drawing>
          <wp:anchor distT="0" distB="91440" distL="114300" distR="114300" simplePos="0" relativeHeight="251744256" behindDoc="0" locked="0" layoutInCell="1" allowOverlap="1" wp14:anchorId="54C50012" wp14:editId="051255D4">
            <wp:simplePos x="0" y="0"/>
            <wp:positionH relativeFrom="page">
              <wp:posOffset>1943100</wp:posOffset>
            </wp:positionH>
            <wp:positionV relativeFrom="page">
              <wp:posOffset>1854200</wp:posOffset>
            </wp:positionV>
            <wp:extent cx="3803904" cy="2532888"/>
            <wp:effectExtent l="0" t="0" r="6350" b="127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utdoor recreation.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03904" cy="2532888"/>
                    </a:xfrm>
                    <a:prstGeom prst="rect">
                      <a:avLst/>
                    </a:prstGeom>
                  </pic:spPr>
                </pic:pic>
              </a:graphicData>
            </a:graphic>
            <wp14:sizeRelH relativeFrom="margin">
              <wp14:pctWidth>0</wp14:pctWidth>
            </wp14:sizeRelH>
            <wp14:sizeRelV relativeFrom="margin">
              <wp14:pctHeight>0</wp14:pctHeight>
            </wp14:sizeRelV>
          </wp:anchor>
        </w:drawing>
      </w:r>
      <w:r w:rsidR="007A0AA5" w:rsidRPr="007A0AA5">
        <w:t>Recreation and Entertainment</w:t>
      </w:r>
    </w:p>
    <w:p w14:paraId="5D7E3CF7" w14:textId="58E569D0" w:rsidR="00507DDF" w:rsidRDefault="00507DDF" w:rsidP="00507DDF">
      <w:pPr>
        <w:pStyle w:val="Heading5"/>
      </w:pPr>
      <w:r>
        <w:t>Recreation</w:t>
      </w:r>
    </w:p>
    <w:p w14:paraId="37E8A97A" w14:textId="30571DA0" w:rsidR="007A0AA5" w:rsidRDefault="007A0AA5" w:rsidP="007A0AA5">
      <w:r w:rsidRPr="007A0AA5">
        <w:t>Recreation can be defined as the pursuit of leisure activities during one’s spare time</w:t>
      </w:r>
      <w:r>
        <w:rPr>
          <w:rStyle w:val="EndnoteReference"/>
        </w:rPr>
        <w:endnoteReference w:id="21"/>
      </w:r>
      <w:r w:rsidRPr="007A0AA5">
        <w:t xml:space="preserve">  and can include vastly different activities such as golfing, sport fishing, and rock climbing. Defining recreation as it pertains to tourism, however, is more challenging.</w:t>
      </w:r>
    </w:p>
    <w:p w14:paraId="4400F22C" w14:textId="2C7F8513" w:rsidR="007A0AA5" w:rsidRDefault="007A0AA5" w:rsidP="007A0AA5">
      <w:r w:rsidRPr="00FD2942">
        <w:t>Let’s start by exploring some recreation-based terms that are common in the tourism industry. </w:t>
      </w:r>
      <w:r w:rsidRPr="00FD2942">
        <w:rPr>
          <w:bCs/>
        </w:rPr>
        <w:t>Outdoor recreation</w:t>
      </w:r>
      <w:r w:rsidRPr="00FD2942">
        <w:rPr>
          <w:b/>
          <w:bCs/>
        </w:rPr>
        <w:t xml:space="preserve"> </w:t>
      </w:r>
      <w:r w:rsidRPr="00FD2942">
        <w:t>can be defined as “outdoor activities that take place in a natural setting, as opposed to a highly cultivated or managed landscape such as</w:t>
      </w:r>
      <w:r w:rsidR="006F2DF8">
        <w:t xml:space="preserve"> a playing field or golf course</w:t>
      </w:r>
      <w:r w:rsidRPr="00FD2942">
        <w:t>.</w:t>
      </w:r>
      <w:r w:rsidR="006F2DF8">
        <w:t>”</w:t>
      </w:r>
      <w:r w:rsidR="006F2DF8">
        <w:rPr>
          <w:rStyle w:val="EndnoteReference"/>
        </w:rPr>
        <w:endnoteReference w:id="22"/>
      </w:r>
      <w:r w:rsidRPr="00FD2942">
        <w:t xml:space="preserve">  This term is typically applied to outdoor activities </w:t>
      </w:r>
      <w:r w:rsidR="008C6224">
        <w:t>in which</w:t>
      </w:r>
      <w:r w:rsidRPr="00FD2942">
        <w:t xml:space="preserve"> individuals engage close to their community. When these activities are further away, and people must travel some distance to participate in them, they are often described as </w:t>
      </w:r>
      <w:r>
        <w:t>“</w:t>
      </w:r>
      <w:r w:rsidRPr="00FD2942">
        <w:t>adventure tourism</w:t>
      </w:r>
      <w:r>
        <w:t>”</w:t>
      </w:r>
      <w:r w:rsidRPr="00FD2942">
        <w:t>.</w:t>
      </w:r>
      <w:r>
        <w:t xml:space="preserve"> </w:t>
      </w:r>
      <w:r w:rsidRPr="00FD2942">
        <w:t xml:space="preserve">According to the United Nations World Tourism Organization (UNWTO), </w:t>
      </w:r>
      <w:r w:rsidRPr="00FD2942">
        <w:rPr>
          <w:bCs/>
        </w:rPr>
        <w:t>adventure tourism</w:t>
      </w:r>
      <w:r w:rsidRPr="00FD2942">
        <w:rPr>
          <w:b/>
          <w:bCs/>
        </w:rPr>
        <w:t xml:space="preserve"> </w:t>
      </w:r>
      <w:r w:rsidRPr="00FD2942">
        <w:t>is “a trip that includes at least two of the following three elements: physical activity, natural environment, and cultural immersion</w:t>
      </w:r>
      <w:r w:rsidR="006F2DF8">
        <w:t>.</w:t>
      </w:r>
      <w:r w:rsidRPr="00FD2942">
        <w:t>”</w:t>
      </w:r>
      <w:r w:rsidR="006F2DF8">
        <w:rPr>
          <w:rStyle w:val="EndnoteReference"/>
        </w:rPr>
        <w:endnoteReference w:id="23"/>
      </w:r>
      <w:r w:rsidRPr="00FD2942">
        <w:t xml:space="preserve">  </w:t>
      </w:r>
    </w:p>
    <w:p w14:paraId="2548D0A2" w14:textId="51708CEF" w:rsidR="007A0AA5" w:rsidRPr="00FD2942" w:rsidRDefault="007A0AA5" w:rsidP="006F2DF8">
      <w:pPr>
        <w:widowControl/>
      </w:pPr>
      <w:r w:rsidRPr="00FD2942">
        <w:lastRenderedPageBreak/>
        <w:t xml:space="preserve">Ultimately, categorization is based on a combination of several factors, including manner of engagement in the activity (risk exposure, experience requirement, group or solo activity), the distance travelled to access the activity, and the type of environment (proximity to nature, level of challenge involved) </w:t>
      </w:r>
      <w:r>
        <w:t>in which the activity occurs</w:t>
      </w:r>
      <w:r w:rsidRPr="00FD2942">
        <w:t>.</w:t>
      </w:r>
    </w:p>
    <w:p w14:paraId="7578AFCA" w14:textId="1F378FE2" w:rsidR="007A0AA5" w:rsidRPr="00FD2942" w:rsidRDefault="007A0AA5" w:rsidP="00BD4847">
      <w:pPr>
        <w:widowControl/>
      </w:pPr>
      <w:r w:rsidRPr="00FD2942">
        <w:t xml:space="preserve">A 2013 adventure tourism market study discovered that people who travel for adventure experiences tend to be well-educated, with 48% holding a four-year degree or higher credential. They value natural beauty and rank this </w:t>
      </w:r>
      <w:r w:rsidR="008C6224" w:rsidRPr="00FD2942">
        <w:t xml:space="preserve">factor </w:t>
      </w:r>
      <w:r w:rsidRPr="00FD2942">
        <w:t>highest when choosing a destination</w:t>
      </w:r>
      <w:r w:rsidR="008C6224">
        <w:t>. T</w:t>
      </w:r>
      <w:r w:rsidRPr="00FD2942">
        <w:t>he most cited reasons for their travel are “relaxation, exploring new places, time with family, and le</w:t>
      </w:r>
      <w:r w:rsidR="006F2DF8">
        <w:t>arning about different cultures</w:t>
      </w:r>
      <w:r w:rsidRPr="00FD2942">
        <w:t>.</w:t>
      </w:r>
      <w:r w:rsidR="006F2DF8">
        <w:t>”</w:t>
      </w:r>
      <w:r w:rsidR="006F2DF8">
        <w:rPr>
          <w:rStyle w:val="EndnoteReference"/>
        </w:rPr>
        <w:endnoteReference w:id="24"/>
      </w:r>
    </w:p>
    <w:p w14:paraId="31FCC987" w14:textId="22143AA5" w:rsidR="007A0AA5" w:rsidRDefault="007A0AA5" w:rsidP="007A0AA5">
      <w:r w:rsidRPr="00FD2942">
        <w:t xml:space="preserve">Globally, it is estimated that the continents of Europe, North America, and South America account for </w:t>
      </w:r>
      <w:r w:rsidR="007E281A">
        <w:t>70</w:t>
      </w:r>
      <w:r w:rsidRPr="00FD2942">
        <w:t>% of adventure tourism, or US$263 billion in adventure travel spending.</w:t>
      </w:r>
      <w:r w:rsidR="007E281A">
        <w:rPr>
          <w:rStyle w:val="EndnoteReference"/>
        </w:rPr>
        <w:endnoteReference w:id="25"/>
      </w:r>
      <w:r w:rsidRPr="00FD2942">
        <w:t xml:space="preserve"> </w:t>
      </w:r>
    </w:p>
    <w:p w14:paraId="463CC0BF" w14:textId="02EFCCC2" w:rsidR="00507DDF" w:rsidRDefault="00507DDF" w:rsidP="00507DDF">
      <w:pPr>
        <w:pStyle w:val="Heading5"/>
      </w:pPr>
      <w:r>
        <w:t>Entertainment</w:t>
      </w:r>
    </w:p>
    <w:p w14:paraId="45C8EAFB" w14:textId="1C5E14EC" w:rsidR="00507DDF" w:rsidRDefault="007A0AA5" w:rsidP="007A0AA5">
      <w:r w:rsidRPr="0031437A">
        <w:t>Entertainment</w:t>
      </w:r>
      <w:r>
        <w:t xml:space="preserve"> is a very broad category which </w:t>
      </w:r>
      <w:r w:rsidR="007E281A">
        <w:t xml:space="preserve">overlaps with many of the areas </w:t>
      </w:r>
      <w:r>
        <w:t>discussed elsewhere in this chapter</w:t>
      </w:r>
      <w:r w:rsidR="007E281A">
        <w:t>,</w:t>
      </w:r>
      <w:r w:rsidR="00507DDF">
        <w:t xml:space="preserve"> like hotels and accommodation. Two major types of entertainment that we’ll discuss here are gaming and theme parks.</w:t>
      </w:r>
    </w:p>
    <w:p w14:paraId="314958F0" w14:textId="4AFA654E" w:rsidR="00507DDF" w:rsidRDefault="00507DDF" w:rsidP="00507DDF">
      <w:pPr>
        <w:pStyle w:val="Heading6"/>
      </w:pPr>
      <w:r>
        <w:t>Gaming</w:t>
      </w:r>
    </w:p>
    <w:p w14:paraId="31E7F45E" w14:textId="3B4F390C" w:rsidR="007A0AA5" w:rsidRDefault="007A0AA5" w:rsidP="007504FB">
      <w:r>
        <w:t>Gaming has grown significantly in the U</w:t>
      </w:r>
      <w:r w:rsidR="008C6224">
        <w:t>.</w:t>
      </w:r>
      <w:r>
        <w:t>S</w:t>
      </w:r>
      <w:r w:rsidR="008C6224">
        <w:t>.</w:t>
      </w:r>
      <w:r>
        <w:t xml:space="preserve"> </w:t>
      </w:r>
      <w:r w:rsidR="00507DDF">
        <w:t xml:space="preserve">and globally. The number of casinos in the U.S. has been growing since 2010, and in 2013, there were over 500 commercial casinos, as shown in Figure 15.18. </w:t>
      </w:r>
      <w:r w:rsidR="008C6224">
        <w:t xml:space="preserve">Casinos are found all over the U.S. in major cities, riverboats, and on Native American lands. However, </w:t>
      </w:r>
      <w:r w:rsidR="00507DDF">
        <w:t xml:space="preserve">U.S. casino revenue has been relatively flat, </w:t>
      </w:r>
      <w:r w:rsidR="008C6224">
        <w:t>while</w:t>
      </w:r>
      <w:r w:rsidR="00507DDF">
        <w:t xml:space="preserve"> global gaming revenues have been on the increase, largely due to Asian market growth. </w:t>
      </w:r>
      <w:r>
        <w:t xml:space="preserve">Most casinos </w:t>
      </w:r>
      <w:r w:rsidR="00CA1EF1">
        <w:t>involve</w:t>
      </w:r>
      <w:r>
        <w:t xml:space="preserve"> other facets of the Hospitality industry such as lodging, F&amp;B, golf, entertainment, </w:t>
      </w:r>
      <w:r w:rsidR="007E281A">
        <w:t>spas</w:t>
      </w:r>
      <w:r>
        <w:t>, etc.</w:t>
      </w:r>
      <w:r w:rsidR="007E281A">
        <w:t>,</w:t>
      </w:r>
      <w:r>
        <w:t xml:space="preserve"> but </w:t>
      </w:r>
      <w:r w:rsidR="007E281A">
        <w:t xml:space="preserve">they also </w:t>
      </w:r>
      <w:r>
        <w:t xml:space="preserve">have the added challenges of casino operations. </w:t>
      </w:r>
      <w:r w:rsidRPr="0031437A">
        <w:t xml:space="preserve"> </w:t>
      </w:r>
    </w:p>
    <w:p w14:paraId="6D695E19" w14:textId="30BE0BED" w:rsidR="00A05AE3" w:rsidRDefault="00A05AE3" w:rsidP="00507DDF">
      <w:pPr>
        <w:pStyle w:val="Heading6"/>
      </w:pPr>
    </w:p>
    <w:p w14:paraId="7E4BC523" w14:textId="00EFAF7C" w:rsidR="00A05AE3" w:rsidRDefault="007504FB" w:rsidP="00507DDF">
      <w:pPr>
        <w:pStyle w:val="Heading6"/>
      </w:pPr>
      <w:r>
        <w:rPr>
          <w:noProof/>
        </w:rPr>
        <w:lastRenderedPageBreak/>
        <mc:AlternateContent>
          <mc:Choice Requires="wps">
            <w:drawing>
              <wp:anchor distT="0" distB="0" distL="114300" distR="114300" simplePos="0" relativeHeight="251749376" behindDoc="0" locked="0" layoutInCell="1" allowOverlap="1" wp14:anchorId="4F0E9E31" wp14:editId="3F908926">
                <wp:simplePos x="0" y="0"/>
                <wp:positionH relativeFrom="margin">
                  <wp:posOffset>713740</wp:posOffset>
                </wp:positionH>
                <wp:positionV relativeFrom="paragraph">
                  <wp:posOffset>-237490</wp:posOffset>
                </wp:positionV>
                <wp:extent cx="5327015" cy="457200"/>
                <wp:effectExtent l="0" t="0" r="6985" b="0"/>
                <wp:wrapTopAndBottom/>
                <wp:docPr id="201" name="Text Box 201"/>
                <wp:cNvGraphicFramePr/>
                <a:graphic xmlns:a="http://schemas.openxmlformats.org/drawingml/2006/main">
                  <a:graphicData uri="http://schemas.microsoft.com/office/word/2010/wordprocessingShape">
                    <wps:wsp>
                      <wps:cNvSpPr txBox="1"/>
                      <wps:spPr>
                        <a:xfrm>
                          <a:off x="0" y="0"/>
                          <a:ext cx="5327015" cy="457200"/>
                        </a:xfrm>
                        <a:prstGeom prst="rect">
                          <a:avLst/>
                        </a:prstGeom>
                        <a:noFill/>
                        <a:ln>
                          <a:noFill/>
                        </a:ln>
                        <a:effectLst/>
                      </wps:spPr>
                      <wps:txbx>
                        <w:txbxContent>
                          <w:p w14:paraId="510BEAE4" w14:textId="4A263343" w:rsidR="006F32F9" w:rsidRPr="00912D5B" w:rsidRDefault="006F32F9" w:rsidP="00507DDF">
                            <w:pPr>
                              <w:pStyle w:val="Caption"/>
                              <w:rPr>
                                <w:noProof/>
                              </w:rPr>
                            </w:pPr>
                            <w:r>
                              <w:t>Figure 15.18: U.S. and global casino revenues, and number of U.S. casinos, 2006-2013.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01" o:spid="_x0000_s1040" type="#_x0000_t202" style="position:absolute;left:0;text-align:left;margin-left:56.2pt;margin-top:-18.7pt;width:419.45pt;height:36pt;z-index:2517493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" filled="f" stroked="f">
                <v:textbox inset="0,0,0,0">
                  <w:txbxContent>
                    <w:p w14:paraId="510BEAE4" w14:textId="4A263343" w:rsidR="006F32F9" w:rsidRPr="00912D5B" w:rsidRDefault="006F32F9" w:rsidP="00507DDF">
                      <w:pPr>
                        <w:pStyle w:val="Caption"/>
                        <w:rPr>
                          <w:noProof/>
                        </w:rPr>
                      </w:pPr>
                      <w:r>
                        <w:t>Figure 15.18: U.S. and global casino revenues, and number of U.S. casinos, 2006-2013.</w:t>
                      </w:r>
                    </w:p>
                  </w:txbxContent>
                </v:textbox>
                <w10:wrap type="topAndBottom" anchorx="margin"/>
              </v:shape>
            </w:pict>
          </mc:Fallback>
        </mc:AlternateContent>
      </w:r>
    </w:p>
    <w:p w14:paraId="6177D130" w14:textId="216264B0" w:rsidR="00A05AE3" w:rsidRDefault="00A05AE3" w:rsidP="00507DDF">
      <w:pPr>
        <w:pStyle w:val="Heading6"/>
      </w:pPr>
    </w:p>
    <w:p w14:paraId="432D7D48" w14:textId="18DFBE48" w:rsidR="00507DDF" w:rsidRDefault="00A05AE3" w:rsidP="00507DDF">
      <w:pPr>
        <w:pStyle w:val="Heading6"/>
      </w:pPr>
      <w:r>
        <w:rPr>
          <w:noProof/>
        </w:rPr>
        <w:drawing>
          <wp:anchor distT="0" distB="0" distL="114300" distR="114300" simplePos="0" relativeHeight="251750400" behindDoc="0" locked="0" layoutInCell="1" allowOverlap="1" wp14:anchorId="73EA1DBC" wp14:editId="0BD3ECB2">
            <wp:simplePos x="0" y="0"/>
            <wp:positionH relativeFrom="margin">
              <wp:align>right</wp:align>
            </wp:positionH>
            <wp:positionV relativeFrom="margin">
              <wp:posOffset>4413250</wp:posOffset>
            </wp:positionV>
            <wp:extent cx="1733550" cy="2607310"/>
            <wp:effectExtent l="0" t="0" r="0" b="2540"/>
            <wp:wrapSquare wrapText="left"/>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disney.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733550" cy="2607310"/>
                    </a:xfrm>
                    <a:prstGeom prst="rect">
                      <a:avLst/>
                    </a:prstGeom>
                  </pic:spPr>
                </pic:pic>
              </a:graphicData>
            </a:graphic>
            <wp14:sizeRelH relativeFrom="margin">
              <wp14:pctWidth>0</wp14:pctWidth>
            </wp14:sizeRelH>
            <wp14:sizeRelV relativeFrom="margin">
              <wp14:pctHeight>0</wp14:pctHeight>
            </wp14:sizeRelV>
          </wp:anchor>
        </w:drawing>
      </w:r>
      <w:r w:rsidR="00531963">
        <w:rPr>
          <w:noProof/>
        </w:rPr>
        <w:drawing>
          <wp:anchor distT="0" distB="0" distL="114300" distR="114300" simplePos="0" relativeHeight="251747328" behindDoc="0" locked="0" layoutInCell="1" allowOverlap="1" wp14:anchorId="247E4CED" wp14:editId="5F982584">
            <wp:simplePos x="0" y="0"/>
            <wp:positionH relativeFrom="margin">
              <wp:posOffset>638175</wp:posOffset>
            </wp:positionH>
            <wp:positionV relativeFrom="page">
              <wp:posOffset>1193800</wp:posOffset>
            </wp:positionV>
            <wp:extent cx="5118100" cy="2976880"/>
            <wp:effectExtent l="0" t="0" r="6350" b="0"/>
            <wp:wrapTopAndBottom/>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18100" cy="2976880"/>
                    </a:xfrm>
                    <a:prstGeom prst="rect">
                      <a:avLst/>
                    </a:prstGeom>
                    <a:noFill/>
                  </pic:spPr>
                </pic:pic>
              </a:graphicData>
            </a:graphic>
            <wp14:sizeRelH relativeFrom="page">
              <wp14:pctWidth>0</wp14:pctWidth>
            </wp14:sizeRelH>
            <wp14:sizeRelV relativeFrom="page">
              <wp14:pctHeight>0</wp14:pctHeight>
            </wp14:sizeRelV>
          </wp:anchor>
        </w:drawing>
      </w:r>
      <w:r w:rsidR="00507DDF">
        <w:t>Theme Parks</w:t>
      </w:r>
    </w:p>
    <w:p w14:paraId="6AF50265" w14:textId="56BD89A8" w:rsidR="007A0AA5" w:rsidRPr="00E84C63" w:rsidRDefault="007504FB" w:rsidP="007A0AA5">
      <w:r>
        <w:rPr>
          <w:noProof/>
        </w:rPr>
        <mc:AlternateContent>
          <mc:Choice Requires="wps">
            <w:drawing>
              <wp:anchor distT="0" distB="0" distL="114300" distR="114300" simplePos="0" relativeHeight="251752448" behindDoc="0" locked="0" layoutInCell="1" allowOverlap="1" wp14:anchorId="36C36016" wp14:editId="4056C414">
                <wp:simplePos x="0" y="0"/>
                <wp:positionH relativeFrom="margin">
                  <wp:posOffset>4692015</wp:posOffset>
                </wp:positionH>
                <wp:positionV relativeFrom="paragraph">
                  <wp:posOffset>-440055</wp:posOffset>
                </wp:positionV>
                <wp:extent cx="1714500" cy="450850"/>
                <wp:effectExtent l="0" t="0" r="0" b="6350"/>
                <wp:wrapSquare wrapText="bothSides"/>
                <wp:docPr id="215" name="Text Box 215"/>
                <wp:cNvGraphicFramePr/>
                <a:graphic xmlns:a="http://schemas.openxmlformats.org/drawingml/2006/main">
                  <a:graphicData uri="http://schemas.microsoft.com/office/word/2010/wordprocessingShape">
                    <wps:wsp>
                      <wps:cNvSpPr txBox="1"/>
                      <wps:spPr>
                        <a:xfrm>
                          <a:off x="0" y="0"/>
                          <a:ext cx="1714500" cy="450850"/>
                        </a:xfrm>
                        <a:prstGeom prst="rect">
                          <a:avLst/>
                        </a:prstGeom>
                        <a:noFill/>
                        <a:ln>
                          <a:noFill/>
                        </a:ln>
                        <a:effectLst/>
                      </wps:spPr>
                      <wps:txbx>
                        <w:txbxContent>
                          <w:p w14:paraId="7FA3D916" w14:textId="1596440E" w:rsidR="006F32F9" w:rsidRPr="00B62E5D" w:rsidRDefault="006F32F9" w:rsidP="00D62EF0">
                            <w:pPr>
                              <w:pStyle w:val="Caption"/>
                              <w:rPr>
                                <w:noProof/>
                              </w:rPr>
                            </w:pPr>
                            <w:r>
                              <w:t>Figure 15.19: Fireworks at Disney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5" o:spid="_x0000_s1041" type="#_x0000_t202" style="position:absolute;left:0;text-align:left;margin-left:369.45pt;margin-top:-34.65pt;width:135pt;height:35.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" filled="f" stroked="f">
                <v:textbox inset="0,0,0,0">
                  <w:txbxContent>
                    <w:p w14:paraId="7FA3D916" w14:textId="1596440E" w:rsidR="006F32F9" w:rsidRPr="00B62E5D" w:rsidRDefault="006F32F9" w:rsidP="00D62EF0">
                      <w:pPr>
                        <w:pStyle w:val="Caption"/>
                        <w:rPr>
                          <w:noProof/>
                        </w:rPr>
                      </w:pPr>
                      <w:r>
                        <w:t>Figure 15.19: Fireworks at Disney</w:t>
                      </w:r>
                    </w:p>
                  </w:txbxContent>
                </v:textbox>
                <w10:wrap type="square" anchorx="margin"/>
              </v:shape>
            </w:pict>
          </mc:Fallback>
        </mc:AlternateContent>
      </w:r>
      <w:r w:rsidR="007A0AA5" w:rsidRPr="00DB7909">
        <w:t>Theme parks</w:t>
      </w:r>
      <w:r w:rsidR="007A0AA5" w:rsidRPr="00E84C63">
        <w:t xml:space="preserve"> have a long history dating back to the 1500</w:t>
      </w:r>
      <w:r w:rsidR="00CA1EF1">
        <w:t>’</w:t>
      </w:r>
      <w:r w:rsidR="007A0AA5" w:rsidRPr="00E84C63">
        <w:t>s in Europe, and have evolved ever since. Today, it is hard not to compare any amusement park destination to Disneyland and Disney World. Opened in 1955 in sunny California, Disneyland set the standard for theme parks.</w:t>
      </w:r>
      <w:r w:rsidR="007A0AA5">
        <w:t xml:space="preserve">  Theme parks outside of California and Florida are often highly seasonable operations challenged with significant staffing and training requirements each year.</w:t>
      </w:r>
    </w:p>
    <w:p w14:paraId="1D85F188" w14:textId="7159A762" w:rsidR="007A0AA5" w:rsidRPr="00CE131F" w:rsidRDefault="007A0AA5" w:rsidP="006F52C1"/>
    <w:p w14:paraId="3E34CF9F" w14:textId="0C1F72C1" w:rsidR="00CA1EF1" w:rsidRDefault="00CA1EF1" w:rsidP="005B1B09">
      <w:pPr>
        <w:pStyle w:val="Heading4"/>
        <w:rPr>
          <w:rFonts w:eastAsia="Times New Roman"/>
        </w:rPr>
      </w:pPr>
    </w:p>
    <w:p w14:paraId="4B1EF1F6" w14:textId="77777777" w:rsidR="00531963" w:rsidRDefault="00531963" w:rsidP="00531963"/>
    <w:p w14:paraId="4F1440F3" w14:textId="77777777" w:rsidR="00531963" w:rsidRDefault="00531963" w:rsidP="00531963"/>
    <w:p w14:paraId="660012B3" w14:textId="17E6DC76" w:rsidR="005B1B09" w:rsidRPr="00CF774B" w:rsidRDefault="00531963" w:rsidP="005B1B09">
      <w:pPr>
        <w:pStyle w:val="Heading4"/>
        <w:rPr>
          <w:rFonts w:eastAsia="Times New Roman"/>
        </w:rPr>
      </w:pPr>
      <w:r>
        <w:rPr>
          <w:noProof/>
        </w:rPr>
        <w:lastRenderedPageBreak/>
        <w:drawing>
          <wp:anchor distT="0" distB="0" distL="114300" distR="114300" simplePos="0" relativeHeight="251735040" behindDoc="1" locked="0" layoutInCell="1" allowOverlap="1" wp14:anchorId="57D39199" wp14:editId="01FEEE8B">
            <wp:simplePos x="0" y="0"/>
            <wp:positionH relativeFrom="page">
              <wp:posOffset>539750</wp:posOffset>
            </wp:positionH>
            <wp:positionV relativeFrom="page">
              <wp:posOffset>558800</wp:posOffset>
            </wp:positionV>
            <wp:extent cx="6400800" cy="58039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33495B">
        <w:rPr>
          <w:rFonts w:eastAsia="Times New Roman"/>
        </w:rPr>
        <w:t>Convention and Event Management</w:t>
      </w:r>
    </w:p>
    <w:p w14:paraId="11D9772A" w14:textId="1FB9044E" w:rsidR="00BC0CDF" w:rsidRDefault="00BC0CDF" w:rsidP="00CA1EF1">
      <w:pPr>
        <w:ind w:firstLine="0"/>
      </w:pPr>
    </w:p>
    <w:p w14:paraId="2BDA5CDB" w14:textId="0C344721" w:rsidR="005B1B09" w:rsidRPr="00CF774B" w:rsidRDefault="005B1B09" w:rsidP="00531963">
      <w:pPr>
        <w:widowControl/>
      </w:pPr>
      <w:r w:rsidRPr="00CF774B">
        <w:t>A</w:t>
      </w:r>
      <w:r w:rsidR="00CA1EF1">
        <w:t xml:space="preserve"> </w:t>
      </w:r>
      <w:r w:rsidR="00CA1EF1" w:rsidRPr="00CA1EF1">
        <w:rPr>
          <w:b/>
        </w:rPr>
        <w:t>convention</w:t>
      </w:r>
      <w:r w:rsidR="00CA1EF1">
        <w:t xml:space="preserve"> is a large meeting of people with similar interests who meet for a period of at least a few days to discuss their field. A</w:t>
      </w:r>
      <w:r w:rsidRPr="00CA1EF1">
        <w:t>n</w:t>
      </w:r>
      <w:r w:rsidRPr="00CF774B">
        <w:t> </w:t>
      </w:r>
      <w:r w:rsidRPr="006F52C1">
        <w:rPr>
          <w:b/>
        </w:rPr>
        <w:t>event</w:t>
      </w:r>
      <w:r w:rsidRPr="00CF774B">
        <w:t xml:space="preserve"> is a </w:t>
      </w:r>
      <w:r w:rsidR="00EE3FF2">
        <w:t>gathering</w:t>
      </w:r>
      <w:r w:rsidRPr="00CF774B">
        <w:t xml:space="preserve"> at a given place and time, usually of some importance, </w:t>
      </w:r>
      <w:r w:rsidR="00EE3FF2">
        <w:t xml:space="preserve">often </w:t>
      </w:r>
      <w:r w:rsidRPr="00CF774B">
        <w:t>celebrating or commemorating a</w:t>
      </w:r>
      <w:r w:rsidR="00247855">
        <w:t xml:space="preserve"> special occasion</w:t>
      </w:r>
      <w:r w:rsidRPr="00CF774B">
        <w:t xml:space="preserve">. </w:t>
      </w:r>
    </w:p>
    <w:p w14:paraId="09C13DC0" w14:textId="4C9A539C" w:rsidR="005B1B09" w:rsidRDefault="00247855" w:rsidP="006F52C1">
      <w:r>
        <w:t>Both conventions and events</w:t>
      </w:r>
      <w:r w:rsidR="005B1B09" w:rsidRPr="00CF774B">
        <w:t xml:space="preserve"> can be extremely complex projects, which is why, over time, the role of </w:t>
      </w:r>
      <w:r>
        <w:t>meeting</w:t>
      </w:r>
      <w:r w:rsidR="005B1B09" w:rsidRPr="00CF774B">
        <w:t xml:space="preserve"> planners has taken on greater importance. The development of education, training programs, and professional designations such as CMPs (Certified Meeting Planners), CSEP (Certified Special Events Professional), and CMM (Certificate in Meeting Management) has led to increased credibility in this business and demonstrates the importance of the sector to the economy. </w:t>
      </w:r>
      <w:r w:rsidR="005B1B09">
        <w:t xml:space="preserve">  </w:t>
      </w:r>
    </w:p>
    <w:p w14:paraId="556A94BD" w14:textId="172A3833" w:rsidR="005B1B09" w:rsidRPr="00C50AFC" w:rsidRDefault="005B1B09" w:rsidP="006F52C1">
      <w:r w:rsidRPr="00247855">
        <w:t>Meeting planners</w:t>
      </w:r>
      <w:r w:rsidRPr="00C50AFC">
        <w:t xml:space="preserve"> may be independent contractors hired to facilitate the planning process, work directly for the company full time to coordinate their meeting</w:t>
      </w:r>
      <w:r w:rsidR="00EE3FF2">
        <w:t>,</w:t>
      </w:r>
      <w:r w:rsidRPr="00C50AFC">
        <w:t xml:space="preserve"> or work for hotels, conf</w:t>
      </w:r>
      <w:r>
        <w:t>erence centers and event venues</w:t>
      </w:r>
      <w:r w:rsidRPr="00C50AFC">
        <w:t xml:space="preserve"> directly.</w:t>
      </w:r>
    </w:p>
    <w:p w14:paraId="74D8F405" w14:textId="54EDB081" w:rsidR="005B1B09" w:rsidRPr="00CF774B" w:rsidRDefault="00EE3FF2" w:rsidP="006F52C1">
      <w:r>
        <w:t>The v</w:t>
      </w:r>
      <w:r w:rsidR="005B1B09" w:rsidRPr="00CF774B">
        <w:t xml:space="preserve">arious tasks involved in </w:t>
      </w:r>
      <w:r w:rsidR="00247855">
        <w:t xml:space="preserve">meeting and </w:t>
      </w:r>
      <w:r w:rsidR="005B1B09" w:rsidRPr="00CF774B">
        <w:t>event planning include:</w:t>
      </w:r>
    </w:p>
    <w:p w14:paraId="42164A18" w14:textId="38A9AC8C" w:rsidR="005B1B09" w:rsidRDefault="005B1B09" w:rsidP="00F22EB4">
      <w:pPr>
        <w:pStyle w:val="listinthetext"/>
        <w:numPr>
          <w:ilvl w:val="0"/>
          <w:numId w:val="41"/>
        </w:numPr>
      </w:pPr>
      <w:r w:rsidRPr="00CF774B">
        <w:t>Conceptualizing/theming</w:t>
      </w:r>
    </w:p>
    <w:p w14:paraId="6C25524F" w14:textId="08B465E8" w:rsidR="005B1B09" w:rsidRPr="00CF774B" w:rsidRDefault="005B1B09" w:rsidP="00F22EB4">
      <w:pPr>
        <w:pStyle w:val="listinthetext"/>
        <w:numPr>
          <w:ilvl w:val="0"/>
          <w:numId w:val="41"/>
        </w:numPr>
      </w:pPr>
      <w:r>
        <w:t>Site inspection &amp; selection</w:t>
      </w:r>
    </w:p>
    <w:p w14:paraId="6ED38780" w14:textId="77777777" w:rsidR="005B1B09" w:rsidRPr="00CF774B" w:rsidRDefault="005B1B09" w:rsidP="00F22EB4">
      <w:pPr>
        <w:pStyle w:val="listinthetext"/>
        <w:numPr>
          <w:ilvl w:val="0"/>
          <w:numId w:val="41"/>
        </w:numPr>
      </w:pPr>
      <w:r w:rsidRPr="00CF774B">
        <w:t>Logistics and planning</w:t>
      </w:r>
    </w:p>
    <w:p w14:paraId="44021B6E" w14:textId="77777777" w:rsidR="005B1B09" w:rsidRPr="00CF774B" w:rsidRDefault="005B1B09" w:rsidP="00F22EB4">
      <w:pPr>
        <w:pStyle w:val="listinthetext"/>
        <w:numPr>
          <w:ilvl w:val="0"/>
          <w:numId w:val="41"/>
        </w:numPr>
      </w:pPr>
      <w:r w:rsidRPr="00CF774B">
        <w:t>Human resource management</w:t>
      </w:r>
    </w:p>
    <w:p w14:paraId="1FE33463" w14:textId="04DA0038" w:rsidR="005B1B09" w:rsidRPr="00CF774B" w:rsidRDefault="005B1B09" w:rsidP="005B1B09">
      <w:pPr>
        <w:pStyle w:val="listinthetext"/>
      </w:pPr>
      <w:r w:rsidRPr="00CF774B">
        <w:t>Security</w:t>
      </w:r>
    </w:p>
    <w:p w14:paraId="6A5D833E" w14:textId="77777777" w:rsidR="005B1B09" w:rsidRPr="00CF774B" w:rsidRDefault="005B1B09" w:rsidP="005B1B09">
      <w:pPr>
        <w:pStyle w:val="listinthetext"/>
      </w:pPr>
      <w:r w:rsidRPr="00CF774B">
        <w:t>Marketing and public relations</w:t>
      </w:r>
    </w:p>
    <w:p w14:paraId="5412B74D" w14:textId="77777777" w:rsidR="00B90D7F" w:rsidRDefault="005B1B09" w:rsidP="00B90D7F">
      <w:pPr>
        <w:pStyle w:val="listinthetext"/>
        <w:widowControl/>
        <w:spacing w:before="0"/>
      </w:pPr>
      <w:r w:rsidRPr="00CF774B">
        <w:t>Budgeting and financial management</w:t>
      </w:r>
    </w:p>
    <w:p w14:paraId="4894D528" w14:textId="77777777" w:rsidR="00B90D7F" w:rsidRDefault="005B1B09" w:rsidP="00B90D7F">
      <w:pPr>
        <w:pStyle w:val="listinthetext"/>
        <w:widowControl/>
        <w:spacing w:before="0"/>
      </w:pPr>
      <w:r w:rsidRPr="00CF774B">
        <w:t>Sponsorship procurement</w:t>
      </w:r>
    </w:p>
    <w:p w14:paraId="2762D1D0" w14:textId="208E700B" w:rsidR="005B1B09" w:rsidRDefault="005B1B09" w:rsidP="00B90D7F">
      <w:pPr>
        <w:pStyle w:val="listinthetext"/>
        <w:widowControl/>
        <w:spacing w:before="0"/>
      </w:pPr>
      <w:r w:rsidRPr="00CF774B">
        <w:t>Management and evaluation</w:t>
      </w:r>
    </w:p>
    <w:p w14:paraId="2C068CFE" w14:textId="136D1889" w:rsidR="00203A67" w:rsidRDefault="002017E1" w:rsidP="002017E1">
      <w:pPr>
        <w:pStyle w:val="Heading5"/>
      </w:pPr>
      <w:r>
        <w:rPr>
          <w:noProof/>
        </w:rPr>
        <w:lastRenderedPageBreak/>
        <mc:AlternateContent>
          <mc:Choice Requires="wps">
            <w:drawing>
              <wp:anchor distT="0" distB="0" distL="114300" distR="114300" simplePos="0" relativeHeight="251694080" behindDoc="0" locked="0" layoutInCell="1" allowOverlap="1" wp14:anchorId="388C522E" wp14:editId="5E793032">
                <wp:simplePos x="0" y="0"/>
                <wp:positionH relativeFrom="margin">
                  <wp:align>right</wp:align>
                </wp:positionH>
                <wp:positionV relativeFrom="paragraph">
                  <wp:posOffset>0</wp:posOffset>
                </wp:positionV>
                <wp:extent cx="3063240" cy="635"/>
                <wp:effectExtent l="0" t="0" r="3810" b="7620"/>
                <wp:wrapSquare wrapText="bothSides"/>
                <wp:docPr id="8" name="Text Box 8"/>
                <wp:cNvGraphicFramePr/>
                <a:graphic xmlns:a="http://schemas.openxmlformats.org/drawingml/2006/main">
                  <a:graphicData uri="http://schemas.microsoft.com/office/word/2010/wordprocessingShape">
                    <wps:wsp>
                      <wps:cNvSpPr txBox="1"/>
                      <wps:spPr>
                        <a:xfrm>
                          <a:off x="0" y="0"/>
                          <a:ext cx="3063240" cy="635"/>
                        </a:xfrm>
                        <a:prstGeom prst="rect">
                          <a:avLst/>
                        </a:prstGeom>
                        <a:noFill/>
                        <a:ln>
                          <a:noFill/>
                        </a:ln>
                        <a:effectLst/>
                      </wps:spPr>
                      <wps:txbx>
                        <w:txbxContent>
                          <w:p w14:paraId="3540BECB" w14:textId="0AFC1521" w:rsidR="006F32F9" w:rsidRPr="006F0DDF" w:rsidRDefault="006F32F9" w:rsidP="006F52C1">
                            <w:pPr>
                              <w:pStyle w:val="Caption"/>
                              <w:rPr>
                                <w:noProof/>
                              </w:rPr>
                            </w:pPr>
                            <w:r>
                              <w:t xml:space="preserve">Figure 15.20: Beijing National Stadium, site of the Beijing Olympics opening and closing ceremonies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8" o:spid="_x0000_s1042" type="#_x0000_t202" style="position:absolute;margin-left:190pt;margin-top:0;width:241.2pt;height:.05pt;z-index:25169408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" filled="f" stroked="f">
                <v:textbox style="mso-fit-shape-to-text:t" inset="0,0,0,0">
                  <w:txbxContent>
                    <w:p w14:paraId="3540BECB" w14:textId="0AFC1521" w:rsidR="006F32F9" w:rsidRPr="006F0DDF" w:rsidRDefault="006F32F9" w:rsidP="006F52C1">
                      <w:pPr>
                        <w:pStyle w:val="Caption"/>
                        <w:rPr>
                          <w:noProof/>
                        </w:rPr>
                      </w:pPr>
                      <w:r>
                        <w:t xml:space="preserve">Figure 15.20: Beijing National Stadium, site of the Beijing Olympics opening and closing ceremonies </w:t>
                      </w:r>
                    </w:p>
                  </w:txbxContent>
                </v:textbox>
                <w10:wrap type="square" anchorx="margin"/>
              </v:shape>
            </w:pict>
          </mc:Fallback>
        </mc:AlternateContent>
      </w:r>
      <w:r w:rsidR="00203A67">
        <w:t>Event Categories</w:t>
      </w:r>
    </w:p>
    <w:p w14:paraId="57B6F00B" w14:textId="30C60630" w:rsidR="00203A67" w:rsidRDefault="00203A67" w:rsidP="00203A67">
      <w:pPr>
        <w:pStyle w:val="Heading6"/>
      </w:pPr>
      <w:r>
        <w:t>Mega Events</w:t>
      </w:r>
    </w:p>
    <w:p w14:paraId="521D6661" w14:textId="2207951E" w:rsidR="00203A67" w:rsidRDefault="002017E1" w:rsidP="006B6F96">
      <w:pPr>
        <w:keepNext/>
        <w:widowControl/>
      </w:pPr>
      <w:r>
        <w:rPr>
          <w:noProof/>
        </w:rPr>
        <w:drawing>
          <wp:anchor distT="0" distB="0" distL="114300" distR="114300" simplePos="0" relativeHeight="251692032" behindDoc="0" locked="0" layoutInCell="1" allowOverlap="1" wp14:anchorId="312532A2" wp14:editId="3EDC3C71">
            <wp:simplePos x="0" y="0"/>
            <wp:positionH relativeFrom="margin">
              <wp:align>right</wp:align>
            </wp:positionH>
            <wp:positionV relativeFrom="paragraph">
              <wp:posOffset>11430</wp:posOffset>
            </wp:positionV>
            <wp:extent cx="3063240" cy="1773555"/>
            <wp:effectExtent l="0" t="0" r="3810" b="0"/>
            <wp:wrapSquare wrapText="bothSides"/>
            <wp:docPr id="7" name="Picture 7" descr="Figure 15.13 is a photograph of Beijing's Olympioc Sta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eijing_national_stadium.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63240" cy="1773555"/>
                    </a:xfrm>
                    <a:prstGeom prst="rect">
                      <a:avLst/>
                    </a:prstGeom>
                  </pic:spPr>
                </pic:pic>
              </a:graphicData>
            </a:graphic>
            <wp14:sizeRelH relativeFrom="margin">
              <wp14:pctWidth>0</wp14:pctWidth>
            </wp14:sizeRelH>
            <wp14:sizeRelV relativeFrom="margin">
              <wp14:pctHeight>0</wp14:pctHeight>
            </wp14:sizeRelV>
          </wp:anchor>
        </w:drawing>
      </w:r>
      <w:r w:rsidR="00203A67">
        <w:t xml:space="preserve">A </w:t>
      </w:r>
      <w:r w:rsidR="001E72AC" w:rsidRPr="001E72AC">
        <w:rPr>
          <w:b/>
        </w:rPr>
        <w:t>m</w:t>
      </w:r>
      <w:r w:rsidR="00203A67" w:rsidRPr="001E72AC">
        <w:rPr>
          <w:b/>
        </w:rPr>
        <w:t>ega-event</w:t>
      </w:r>
      <w:r w:rsidR="00203A67">
        <w:t xml:space="preserve"> is a </w:t>
      </w:r>
      <w:r w:rsidR="00EE3FF2">
        <w:t xml:space="preserve">large scale, </w:t>
      </w:r>
      <w:r w:rsidR="00203A67">
        <w:t>highly prestigious event such as the Olympic Games, the FIFA World Cup, or a global economic summit. These events</w:t>
      </w:r>
      <w:r w:rsidR="00EE3FF2">
        <w:t xml:space="preserve"> typically gain tremendous media coverage and</w:t>
      </w:r>
      <w:r w:rsidR="00203A67">
        <w:t xml:space="preserve"> have major economic impacts on the host location, both positive and negative. High levels of tourism </w:t>
      </w:r>
      <w:r>
        <w:t xml:space="preserve">  </w:t>
      </w:r>
      <w:r w:rsidR="00203A67">
        <w:t xml:space="preserve">(1 million+ visitors) </w:t>
      </w:r>
      <w:r w:rsidR="00EE3FF2">
        <w:t xml:space="preserve">associated with a mega-event </w:t>
      </w:r>
      <w:r w:rsidR="00203A67">
        <w:t>bring</w:t>
      </w:r>
      <w:r w:rsidR="00EE3FF2">
        <w:t>s</w:t>
      </w:r>
      <w:r w:rsidR="00203A67">
        <w:t xml:space="preserve"> revenue, but the revenue may be outweighed by substantial capital </w:t>
      </w:r>
      <w:r w:rsidR="00EE3FF2">
        <w:t xml:space="preserve">and social </w:t>
      </w:r>
      <w:r w:rsidR="00203A67">
        <w:t>costs incurred by the host. The events are often awarded to host destinations through a bidding process and gain tremendous media coverage.</w:t>
      </w:r>
    </w:p>
    <w:p w14:paraId="7942AAC6" w14:textId="0D9E5436" w:rsidR="006F52C1" w:rsidRDefault="006F52C1" w:rsidP="006F52C1">
      <w:pPr>
        <w:pStyle w:val="Heading6"/>
      </w:pPr>
      <w:r>
        <w:t>Special Events</w:t>
      </w:r>
    </w:p>
    <w:p w14:paraId="7CD7C409" w14:textId="49BAB5C6" w:rsidR="006F52C1" w:rsidRDefault="00A15833" w:rsidP="00A15833">
      <w:pPr>
        <w:widowControl/>
      </w:pPr>
      <w:r>
        <w:t xml:space="preserve">A </w:t>
      </w:r>
      <w:r w:rsidRPr="001E72AC">
        <w:rPr>
          <w:b/>
        </w:rPr>
        <w:t>special event</w:t>
      </w:r>
      <w:r>
        <w:t xml:space="preserve"> is a one-time or infrequent specific ritual, presentation, performance, or celebration. Special events are planned and created to mark a special occasion, such as a presidential inauguration or the Queen of England’s 90</w:t>
      </w:r>
      <w:r w:rsidRPr="00A15833">
        <w:rPr>
          <w:vertAlign w:val="superscript"/>
        </w:rPr>
        <w:t>th</w:t>
      </w:r>
      <w:r>
        <w:t xml:space="preserve"> birthday. </w:t>
      </w:r>
      <w:r w:rsidR="00EE3FF2">
        <w:t>Like mega-events, t</w:t>
      </w:r>
      <w:r>
        <w:t>here may be significant media coverage and economic impact for the host city or destination.</w:t>
      </w:r>
    </w:p>
    <w:p w14:paraId="0DD17D95" w14:textId="0983F77E" w:rsidR="00A15833" w:rsidRDefault="007504FB" w:rsidP="00A15833">
      <w:pPr>
        <w:pStyle w:val="Heading6"/>
      </w:pPr>
      <w:r>
        <w:rPr>
          <w:noProof/>
        </w:rPr>
        <mc:AlternateContent>
          <mc:Choice Requires="wps">
            <w:drawing>
              <wp:anchor distT="0" distB="0" distL="114300" distR="114300" simplePos="0" relativeHeight="251697152" behindDoc="0" locked="0" layoutInCell="1" allowOverlap="1" wp14:anchorId="010E9945" wp14:editId="11C04DE7">
                <wp:simplePos x="0" y="0"/>
                <wp:positionH relativeFrom="margin">
                  <wp:posOffset>3792220</wp:posOffset>
                </wp:positionH>
                <wp:positionV relativeFrom="paragraph">
                  <wp:posOffset>349250</wp:posOffset>
                </wp:positionV>
                <wp:extent cx="2876550" cy="635"/>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2876550" cy="635"/>
                        </a:xfrm>
                        <a:prstGeom prst="rect">
                          <a:avLst/>
                        </a:prstGeom>
                        <a:solidFill>
                          <a:prstClr val="white"/>
                        </a:solidFill>
                        <a:ln>
                          <a:noFill/>
                        </a:ln>
                        <a:effectLst/>
                      </wps:spPr>
                      <wps:txbx>
                        <w:txbxContent>
                          <w:p w14:paraId="147AF36C" w14:textId="3AA37376" w:rsidR="006F32F9" w:rsidRPr="00A6254E" w:rsidRDefault="006F32F9" w:rsidP="008D1C70">
                            <w:pPr>
                              <w:pStyle w:val="Caption"/>
                              <w:spacing w:before="0" w:after="0"/>
                              <w:rPr>
                                <w:noProof/>
                              </w:rPr>
                            </w:pPr>
                            <w:r>
                              <w:t xml:space="preserve">Figure 15.21: Mardi </w:t>
                            </w:r>
                            <w:proofErr w:type="gramStart"/>
                            <w:r>
                              <w:t>Gras</w:t>
                            </w:r>
                            <w:proofErr w:type="gramEnd"/>
                            <w:r>
                              <w:t xml:space="preserve"> in New Orleans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6" o:spid="_x0000_s1043" type="#_x0000_t202" style="position:absolute;left:0;text-align:left;margin-left:298.6pt;margin-top:27.5pt;width:226.5pt;height:.05pt;z-index:2516971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" stroked="f">
                <v:textbox style="mso-fit-shape-to-text:t" inset="0,0,0,0">
                  <w:txbxContent>
                    <w:p w14:paraId="147AF36C" w14:textId="3AA37376" w:rsidR="006F32F9" w:rsidRPr="00A6254E" w:rsidRDefault="006F32F9" w:rsidP="008D1C70">
                      <w:pPr>
                        <w:pStyle w:val="Caption"/>
                        <w:spacing w:before="0" w:after="0"/>
                        <w:rPr>
                          <w:noProof/>
                        </w:rPr>
                      </w:pPr>
                      <w:r>
                        <w:t xml:space="preserve">Figure 15.21: Mardi </w:t>
                      </w:r>
                      <w:proofErr w:type="gramStart"/>
                      <w:r>
                        <w:t>Gras</w:t>
                      </w:r>
                      <w:proofErr w:type="gramEnd"/>
                      <w:r>
                        <w:t xml:space="preserve"> in New Orleans</w:t>
                      </w:r>
                    </w:p>
                  </w:txbxContent>
                </v:textbox>
                <w10:wrap type="square" anchorx="margin"/>
              </v:shape>
            </w:pict>
          </mc:Fallback>
        </mc:AlternateContent>
      </w:r>
      <w:r w:rsidR="00A15833">
        <w:t>Hallmark Event</w:t>
      </w:r>
    </w:p>
    <w:p w14:paraId="705B1417" w14:textId="7FA8CB16" w:rsidR="00A15833" w:rsidRDefault="007504FB" w:rsidP="00A15833">
      <w:pPr>
        <w:widowControl/>
      </w:pPr>
      <w:r>
        <w:rPr>
          <w:noProof/>
        </w:rPr>
        <w:drawing>
          <wp:anchor distT="0" distB="0" distL="114300" distR="114300" simplePos="0" relativeHeight="251695104" behindDoc="0" locked="0" layoutInCell="1" allowOverlap="1" wp14:anchorId="236419CE" wp14:editId="356F822C">
            <wp:simplePos x="0" y="0"/>
            <wp:positionH relativeFrom="margin">
              <wp:posOffset>3794760</wp:posOffset>
            </wp:positionH>
            <wp:positionV relativeFrom="paragraph">
              <wp:posOffset>186690</wp:posOffset>
            </wp:positionV>
            <wp:extent cx="2611120" cy="1740535"/>
            <wp:effectExtent l="0" t="0" r="0" b="0"/>
            <wp:wrapSquare wrapText="bothSides"/>
            <wp:docPr id="12" name="Picture 12" descr="Figure 15.13 is a photograph of a Mardi Gras parade in New Orle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rdi-gras-1176483_960_720.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11120" cy="1740535"/>
                    </a:xfrm>
                    <a:prstGeom prst="rect">
                      <a:avLst/>
                    </a:prstGeom>
                  </pic:spPr>
                </pic:pic>
              </a:graphicData>
            </a:graphic>
            <wp14:sizeRelH relativeFrom="margin">
              <wp14:pctWidth>0</wp14:pctWidth>
            </wp14:sizeRelH>
            <wp14:sizeRelV relativeFrom="margin">
              <wp14:pctHeight>0</wp14:pctHeight>
            </wp14:sizeRelV>
          </wp:anchor>
        </w:drawing>
      </w:r>
      <w:r w:rsidR="00A15833">
        <w:t xml:space="preserve">A </w:t>
      </w:r>
      <w:r w:rsidR="00A15833" w:rsidRPr="001E72AC">
        <w:rPr>
          <w:b/>
        </w:rPr>
        <w:t>hallmark event</w:t>
      </w:r>
      <w:r w:rsidR="00A15833">
        <w:t xml:space="preserve"> is a</w:t>
      </w:r>
      <w:r w:rsidR="00EE3FF2">
        <w:t xml:space="preserve"> unique</w:t>
      </w:r>
      <w:r w:rsidR="00A15833">
        <w:t xml:space="preserve"> event that is often identified with the location where it is held, like Carnival in Rio de Janeiro or Oktoberfest in Munich. Hallmark events contribute significant economic benefits and even can create a competitive advantage for the host city or destination that attracts tourists.</w:t>
      </w:r>
    </w:p>
    <w:p w14:paraId="1441B719" w14:textId="723E8594" w:rsidR="00A15833" w:rsidRPr="00A15833" w:rsidRDefault="00A15833" w:rsidP="00A15833">
      <w:pPr>
        <w:pStyle w:val="Heading6"/>
      </w:pPr>
      <w:r w:rsidRPr="00A15833">
        <w:t>Festival</w:t>
      </w:r>
    </w:p>
    <w:p w14:paraId="381A01DD" w14:textId="15F0ABC1" w:rsidR="00A15833" w:rsidRDefault="00A15833" w:rsidP="00A15833">
      <w:pPr>
        <w:widowControl/>
      </w:pPr>
      <w:r>
        <w:t xml:space="preserve">A </w:t>
      </w:r>
      <w:r w:rsidRPr="001E72AC">
        <w:rPr>
          <w:b/>
        </w:rPr>
        <w:t>festival</w:t>
      </w:r>
      <w:r>
        <w:t xml:space="preserve"> is a </w:t>
      </w:r>
      <w:r w:rsidR="00EE3FF2">
        <w:t xml:space="preserve">themed </w:t>
      </w:r>
      <w:r>
        <w:t>public celebration that conveys, through a kaleidoscope of activities, certain meaning to partic</w:t>
      </w:r>
      <w:r w:rsidR="00F13E6D">
        <w:t>i</w:t>
      </w:r>
      <w:r>
        <w:t>pants and spectators. Festivals are often celebrations of community or culture and feature music, dance, or drama</w:t>
      </w:r>
      <w:r w:rsidR="00EE3FF2">
        <w:t>tic</w:t>
      </w:r>
      <w:r>
        <w:t xml:space="preserve"> performances. Examples include Lollapalooza, the Cannes Film Festival, and </w:t>
      </w:r>
      <w:proofErr w:type="spellStart"/>
      <w:r>
        <w:t>Junkanoo</w:t>
      </w:r>
      <w:proofErr w:type="spellEnd"/>
      <w:r>
        <w:t xml:space="preserve"> in the Bahamas. </w:t>
      </w:r>
    </w:p>
    <w:p w14:paraId="6FCA3017" w14:textId="1A2B74F5" w:rsidR="00A15833" w:rsidRDefault="00A15833" w:rsidP="00A15833">
      <w:pPr>
        <w:pStyle w:val="Heading6"/>
      </w:pPr>
      <w:r>
        <w:lastRenderedPageBreak/>
        <w:t>Local Community Events</w:t>
      </w:r>
    </w:p>
    <w:p w14:paraId="5EF5E3A7" w14:textId="4FD1D43C" w:rsidR="00A15833" w:rsidRDefault="00A15833" w:rsidP="00A15833">
      <w:pPr>
        <w:widowControl/>
      </w:pPr>
      <w:r>
        <w:t xml:space="preserve">A </w:t>
      </w:r>
      <w:r w:rsidRPr="00174B04">
        <w:t xml:space="preserve">local </w:t>
      </w:r>
      <w:r w:rsidRPr="001E72AC">
        <w:rPr>
          <w:b/>
        </w:rPr>
        <w:t>community event</w:t>
      </w:r>
      <w:r>
        <w:t xml:space="preserve"> is generated by and for </w:t>
      </w:r>
      <w:r w:rsidR="00174B04">
        <w:t>locals; although</w:t>
      </w:r>
      <w:r>
        <w:t xml:space="preserve"> it may attract tourists, its main audience is the local community. The community may experience measurable economic impacts, as might happen </w:t>
      </w:r>
      <w:r w:rsidR="0065763C">
        <w:t xml:space="preserve">at </w:t>
      </w:r>
      <w:r w:rsidR="00695B7B">
        <w:t xml:space="preserve">The </w:t>
      </w:r>
      <w:proofErr w:type="spellStart"/>
      <w:r w:rsidR="00695B7B">
        <w:t>Steppin</w:t>
      </w:r>
      <w:proofErr w:type="spellEnd"/>
      <w:r w:rsidR="00174B04">
        <w:t>’</w:t>
      </w:r>
      <w:r w:rsidR="00695B7B">
        <w:t xml:space="preserve"> </w:t>
      </w:r>
      <w:proofErr w:type="gramStart"/>
      <w:r w:rsidR="00695B7B">
        <w:t>Out</w:t>
      </w:r>
      <w:proofErr w:type="gramEnd"/>
      <w:r w:rsidR="00695B7B">
        <w:t xml:space="preserve"> Street </w:t>
      </w:r>
      <w:r w:rsidR="00174B04">
        <w:t>Fair in</w:t>
      </w:r>
      <w:r>
        <w:t xml:space="preserve"> Blacksburg (think hotel stays and eating out). Fundraisers and community picnics are also examples in this category.</w:t>
      </w:r>
    </w:p>
    <w:p w14:paraId="6AFEDD9F" w14:textId="1A40917A" w:rsidR="00695B7B" w:rsidRPr="00174B04" w:rsidRDefault="00695B7B" w:rsidP="00BC0CDF">
      <w:pPr>
        <w:pStyle w:val="Heading6"/>
      </w:pPr>
      <w:r>
        <w:t>Meetings and Conventions</w:t>
      </w:r>
    </w:p>
    <w:p w14:paraId="52455064" w14:textId="36ACC316" w:rsidR="005B1B09" w:rsidRPr="00C50AFC" w:rsidRDefault="00247855" w:rsidP="00AB0962">
      <w:pPr>
        <w:widowControl/>
      </w:pPr>
      <w:r>
        <w:t>T</w:t>
      </w:r>
      <w:r w:rsidR="005B1B09" w:rsidRPr="00CF774B">
        <w:t xml:space="preserve">he tourism industry </w:t>
      </w:r>
      <w:r>
        <w:t xml:space="preserve">also </w:t>
      </w:r>
      <w:r w:rsidR="005B1B09" w:rsidRPr="00CF774B">
        <w:t xml:space="preserve">has a long history of creating, hosting, and promoting </w:t>
      </w:r>
      <w:r>
        <w:t xml:space="preserve">meetings and conventions that </w:t>
      </w:r>
      <w:r w:rsidR="005B1B09" w:rsidRPr="00CF774B">
        <w:t xml:space="preserve">draw business travelers. </w:t>
      </w:r>
      <w:r w:rsidR="005B1B09">
        <w:t xml:space="preserve"> </w:t>
      </w:r>
      <w:r>
        <w:t>In fact,</w:t>
      </w:r>
      <w:r w:rsidR="005B1B09" w:rsidRPr="00C50AFC">
        <w:t xml:space="preserve"> Convention and Visitor Bureau’s (CVB’s) work hard to attract </w:t>
      </w:r>
      <w:r>
        <w:t xml:space="preserve">these </w:t>
      </w:r>
      <w:r w:rsidR="00695B7B">
        <w:t xml:space="preserve">meetings and </w:t>
      </w:r>
      <w:r w:rsidR="005B1B09" w:rsidRPr="00C50AFC">
        <w:t>conventions to their city to drive economic benefit for hotels, r</w:t>
      </w:r>
      <w:r w:rsidR="005B1B09">
        <w:t>estaurants, entertainment venue</w:t>
      </w:r>
      <w:r w:rsidR="005B1B09" w:rsidRPr="00C50AFC">
        <w:t xml:space="preserve">s, etc.  </w:t>
      </w:r>
    </w:p>
    <w:p w14:paraId="0CB1974D" w14:textId="67D0295A" w:rsidR="005B1B09" w:rsidRPr="006F52C1" w:rsidRDefault="005B1B09" w:rsidP="006F52C1">
      <w:pPr>
        <w:spacing w:after="0" w:line="240" w:lineRule="auto"/>
        <w:ind w:firstLine="0"/>
        <w:rPr>
          <w:color w:val="1F1F1D"/>
        </w:rPr>
      </w:pPr>
      <w:r w:rsidRPr="006F52C1">
        <w:rPr>
          <w:color w:val="1F1F1D"/>
          <w:shd w:val="clear" w:color="auto" w:fill="FFFFFF"/>
        </w:rPr>
        <w:t xml:space="preserve">There are several types of </w:t>
      </w:r>
      <w:r w:rsidR="00247855">
        <w:rPr>
          <w:color w:val="1F1F1D"/>
          <w:shd w:val="clear" w:color="auto" w:fill="FFFFFF"/>
        </w:rPr>
        <w:t>such</w:t>
      </w:r>
      <w:r w:rsidRPr="006F52C1">
        <w:rPr>
          <w:color w:val="1F1F1D"/>
          <w:shd w:val="clear" w:color="auto" w:fill="FFFFFF"/>
        </w:rPr>
        <w:t xml:space="preserve"> events.</w:t>
      </w:r>
      <w:r w:rsidRPr="006F52C1">
        <w:rPr>
          <w:color w:val="1F1F1D"/>
        </w:rPr>
        <w:t> </w:t>
      </w:r>
    </w:p>
    <w:p w14:paraId="140627A9" w14:textId="62D498CD" w:rsidR="005B1B09" w:rsidRPr="005B1B09" w:rsidRDefault="005B1B09" w:rsidP="00F22EB4">
      <w:pPr>
        <w:pStyle w:val="listinthetext"/>
        <w:numPr>
          <w:ilvl w:val="0"/>
          <w:numId w:val="42"/>
        </w:numPr>
      </w:pPr>
      <w:r w:rsidRPr="001E72AC">
        <w:rPr>
          <w:b/>
        </w:rPr>
        <w:t>Conventions</w:t>
      </w:r>
      <w:r w:rsidRPr="006F52C1">
        <w:t> generally have very large attendance, and are held </w:t>
      </w:r>
      <w:r w:rsidR="00247855">
        <w:t>on a regular schedule but</w:t>
      </w:r>
      <w:r w:rsidRPr="006F52C1">
        <w:t xml:space="preserve"> in different locations. They also often require a bidding process.</w:t>
      </w:r>
      <w:r w:rsidR="00247855">
        <w:t> </w:t>
      </w:r>
      <w:r w:rsidRPr="005B1B09">
        <w:t xml:space="preserve"> </w:t>
      </w:r>
      <w:r w:rsidR="00247855">
        <w:t>P</w:t>
      </w:r>
      <w:r>
        <w:t>olitical convention</w:t>
      </w:r>
      <w:r w:rsidR="00247855">
        <w:t>s are one such example</w:t>
      </w:r>
      <w:r>
        <w:t>.</w:t>
      </w:r>
    </w:p>
    <w:p w14:paraId="4B2C4B32" w14:textId="61FB0DDC" w:rsidR="005B1B09" w:rsidRPr="006F52C1" w:rsidRDefault="005B1B09" w:rsidP="00F22EB4">
      <w:pPr>
        <w:pStyle w:val="listinthetext"/>
        <w:numPr>
          <w:ilvl w:val="0"/>
          <w:numId w:val="42"/>
        </w:numPr>
      </w:pPr>
      <w:r w:rsidRPr="001E72AC">
        <w:rPr>
          <w:b/>
        </w:rPr>
        <w:t xml:space="preserve">Association </w:t>
      </w:r>
      <w:r w:rsidR="00695B7B" w:rsidRPr="001E72AC">
        <w:rPr>
          <w:b/>
        </w:rPr>
        <w:t>M</w:t>
      </w:r>
      <w:r w:rsidRPr="001E72AC">
        <w:rPr>
          <w:b/>
        </w:rPr>
        <w:t xml:space="preserve">eetings or </w:t>
      </w:r>
      <w:r w:rsidR="00695B7B" w:rsidRPr="001E72AC">
        <w:rPr>
          <w:b/>
        </w:rPr>
        <w:t>C</w:t>
      </w:r>
      <w:r w:rsidRPr="001E72AC">
        <w:rPr>
          <w:b/>
        </w:rPr>
        <w:t>onferences</w:t>
      </w:r>
      <w:r w:rsidRPr="006F52C1">
        <w:t xml:space="preserve"> are held regionally and nationally for hundreds of associations or events focused on specific themes.  Examples would be the National Restaurant Association Annual Convention, </w:t>
      </w:r>
      <w:proofErr w:type="spellStart"/>
      <w:r w:rsidRPr="006F52C1">
        <w:t>ComicCon</w:t>
      </w:r>
      <w:proofErr w:type="spellEnd"/>
      <w:r w:rsidRPr="006F52C1">
        <w:t>, or the National Auto Show.</w:t>
      </w:r>
    </w:p>
    <w:p w14:paraId="7D4D9DF8" w14:textId="5E3732EE" w:rsidR="005B1B09" w:rsidRPr="006F52C1" w:rsidRDefault="005B1B09" w:rsidP="00F22EB4">
      <w:pPr>
        <w:pStyle w:val="listinthetext"/>
        <w:numPr>
          <w:ilvl w:val="0"/>
          <w:numId w:val="42"/>
        </w:numPr>
      </w:pPr>
      <w:r w:rsidRPr="001E72AC">
        <w:rPr>
          <w:b/>
        </w:rPr>
        <w:t xml:space="preserve">Corporate </w:t>
      </w:r>
      <w:r w:rsidR="00695B7B" w:rsidRPr="001E72AC">
        <w:rPr>
          <w:b/>
        </w:rPr>
        <w:t>M</w:t>
      </w:r>
      <w:r w:rsidRPr="001E72AC">
        <w:rPr>
          <w:b/>
        </w:rPr>
        <w:t>eetings</w:t>
      </w:r>
      <w:r w:rsidRPr="006F52C1">
        <w:t xml:space="preserve"> will vary significantly in size and purpose </w:t>
      </w:r>
      <w:r w:rsidR="00695B7B">
        <w:t xml:space="preserve">and include </w:t>
      </w:r>
      <w:r w:rsidRPr="006F52C1">
        <w:t>regional or national sales meetings, shareholder meetings, training</w:t>
      </w:r>
      <w:r w:rsidR="00695B7B">
        <w:t xml:space="preserve"> sessions</w:t>
      </w:r>
      <w:r w:rsidRPr="006F52C1">
        <w:t xml:space="preserve">, </w:t>
      </w:r>
      <w:r w:rsidR="00695B7B">
        <w:t xml:space="preserve">or </w:t>
      </w:r>
      <w:r w:rsidRPr="006F52C1">
        <w:t>celebration</w:t>
      </w:r>
      <w:r w:rsidR="00695B7B">
        <w:t>s.</w:t>
      </w:r>
      <w:r w:rsidRPr="006F52C1">
        <w:t xml:space="preserve"> The location will vary depending on the nature of the meeting. They may be held </w:t>
      </w:r>
      <w:r w:rsidR="00695B7B">
        <w:t xml:space="preserve">at </w:t>
      </w:r>
      <w:r w:rsidRPr="006F52C1">
        <w:t xml:space="preserve">an airport property, a traditional corporate meeting facility or </w:t>
      </w:r>
      <w:r w:rsidR="00174B04" w:rsidRPr="006F52C1">
        <w:t>even an</w:t>
      </w:r>
      <w:r w:rsidRPr="006F52C1">
        <w:t xml:space="preserve"> upscale resort.</w:t>
      </w:r>
    </w:p>
    <w:p w14:paraId="50F2CF85" w14:textId="21A4C777" w:rsidR="005B1B09" w:rsidRPr="006F52C1" w:rsidRDefault="005B1B09" w:rsidP="00F22EB4">
      <w:pPr>
        <w:pStyle w:val="listinthetext"/>
        <w:numPr>
          <w:ilvl w:val="0"/>
          <w:numId w:val="42"/>
        </w:numPr>
      </w:pPr>
      <w:r w:rsidRPr="001E72AC">
        <w:rPr>
          <w:b/>
          <w:bdr w:val="none" w:sz="0" w:space="0" w:color="auto"/>
          <w:shd w:val="clear" w:color="auto" w:fill="FFFFFF"/>
        </w:rPr>
        <w:t xml:space="preserve">Trade </w:t>
      </w:r>
      <w:r w:rsidR="00695B7B" w:rsidRPr="001E72AC">
        <w:rPr>
          <w:b/>
          <w:bdr w:val="none" w:sz="0" w:space="0" w:color="auto"/>
          <w:shd w:val="clear" w:color="auto" w:fill="FFFFFF"/>
        </w:rPr>
        <w:t>S</w:t>
      </w:r>
      <w:r w:rsidRPr="001E72AC">
        <w:rPr>
          <w:b/>
          <w:bdr w:val="none" w:sz="0" w:space="0" w:color="auto"/>
          <w:shd w:val="clear" w:color="auto" w:fill="FFFFFF"/>
        </w:rPr>
        <w:t>hows</w:t>
      </w:r>
      <w:r w:rsidRPr="006F52C1">
        <w:rPr>
          <w:bdr w:val="none" w:sz="0" w:space="0" w:color="auto"/>
          <w:shd w:val="clear" w:color="auto" w:fill="FFFFFF"/>
        </w:rPr>
        <w:t xml:space="preserve"> and </w:t>
      </w:r>
      <w:r w:rsidR="00695B7B" w:rsidRPr="001E72AC">
        <w:rPr>
          <w:b/>
          <w:bdr w:val="none" w:sz="0" w:space="0" w:color="auto"/>
          <w:shd w:val="clear" w:color="auto" w:fill="FFFFFF"/>
        </w:rPr>
        <w:t>T</w:t>
      </w:r>
      <w:r w:rsidRPr="001E72AC">
        <w:rPr>
          <w:b/>
          <w:bdr w:val="none" w:sz="0" w:space="0" w:color="auto"/>
          <w:shd w:val="clear" w:color="auto" w:fill="FFFFFF"/>
        </w:rPr>
        <w:t xml:space="preserve">rade </w:t>
      </w:r>
      <w:r w:rsidR="00695B7B" w:rsidRPr="001E72AC">
        <w:rPr>
          <w:b/>
          <w:bdr w:val="none" w:sz="0" w:space="0" w:color="auto"/>
          <w:shd w:val="clear" w:color="auto" w:fill="FFFFFF"/>
        </w:rPr>
        <w:t>F</w:t>
      </w:r>
      <w:r w:rsidRPr="001E72AC">
        <w:rPr>
          <w:b/>
          <w:bdr w:val="none" w:sz="0" w:space="0" w:color="auto"/>
          <w:shd w:val="clear" w:color="auto" w:fill="FFFFFF"/>
        </w:rPr>
        <w:t>airs</w:t>
      </w:r>
      <w:r w:rsidRPr="005B1B09">
        <w:t> </w:t>
      </w:r>
      <w:r w:rsidRPr="006F52C1">
        <w:t xml:space="preserve">can be stand-alone events, or adjoin a convention or conference. </w:t>
      </w:r>
    </w:p>
    <w:p w14:paraId="25B22702" w14:textId="6FA30DDB" w:rsidR="005B1B09" w:rsidRPr="006F52C1" w:rsidRDefault="00695B7B" w:rsidP="00F22EB4">
      <w:pPr>
        <w:pStyle w:val="listinthetext"/>
        <w:numPr>
          <w:ilvl w:val="0"/>
          <w:numId w:val="42"/>
        </w:numPr>
      </w:pPr>
      <w:r w:rsidRPr="001E72AC">
        <w:rPr>
          <w:b/>
        </w:rPr>
        <w:t>S</w:t>
      </w:r>
      <w:r w:rsidR="005B1B09" w:rsidRPr="001E72AC">
        <w:rPr>
          <w:b/>
        </w:rPr>
        <w:t>eminars</w:t>
      </w:r>
      <w:r w:rsidR="005B1B09" w:rsidRPr="006F52C1">
        <w:t xml:space="preserve">, </w:t>
      </w:r>
      <w:r w:rsidRPr="001E72AC">
        <w:rPr>
          <w:b/>
        </w:rPr>
        <w:t>W</w:t>
      </w:r>
      <w:r w:rsidR="005B1B09" w:rsidRPr="001E72AC">
        <w:rPr>
          <w:b/>
        </w:rPr>
        <w:t>orkshops</w:t>
      </w:r>
      <w:r w:rsidR="005B1B09" w:rsidRPr="006F52C1">
        <w:t xml:space="preserve">, and </w:t>
      </w:r>
      <w:r w:rsidRPr="001E72AC">
        <w:rPr>
          <w:b/>
        </w:rPr>
        <w:t>R</w:t>
      </w:r>
      <w:r w:rsidR="005B1B09" w:rsidRPr="001E72AC">
        <w:rPr>
          <w:b/>
        </w:rPr>
        <w:t>etreats</w:t>
      </w:r>
      <w:r w:rsidR="005B1B09" w:rsidRPr="006F52C1">
        <w:t xml:space="preserve"> are examples of smaller-scale events.</w:t>
      </w:r>
    </w:p>
    <w:p w14:paraId="6A78966D" w14:textId="2751A2D3" w:rsidR="00E1528F" w:rsidRDefault="005B1B09" w:rsidP="00247855">
      <w:r w:rsidRPr="006F52C1">
        <w:t xml:space="preserve">As meeting planners have become more creative, meeting and convention delegates have been more demanding about meeting sites. No longer are hotel meeting rooms and convention centers the only type of location used; non-traditional venues have adapted and </w:t>
      </w:r>
      <w:r w:rsidRPr="006F52C1">
        <w:lastRenderedPageBreak/>
        <w:t xml:space="preserve">become competitive in offering services for meeting planners. These include architectural spaces such as airplane hangars, warehouses, or rooftops and experiential venues such as </w:t>
      </w:r>
      <w:r w:rsidR="002017E1">
        <w:rPr>
          <w:noProof/>
        </w:rPr>
        <w:drawing>
          <wp:anchor distT="0" distB="0" distL="114300" distR="114300" simplePos="0" relativeHeight="251736064" behindDoc="1" locked="0" layoutInCell="1" allowOverlap="1" wp14:anchorId="67A684CC" wp14:editId="3D5C4266">
            <wp:simplePos x="0" y="0"/>
            <wp:positionH relativeFrom="page">
              <wp:posOffset>476250</wp:posOffset>
            </wp:positionH>
            <wp:positionV relativeFrom="page">
              <wp:posOffset>1587500</wp:posOffset>
            </wp:positionV>
            <wp:extent cx="6400800" cy="580390"/>
            <wp:effectExtent l="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6F52C1">
        <w:t>aquariums, museums, and galleries.</w:t>
      </w:r>
      <w:r>
        <w:rPr>
          <w:rStyle w:val="EndnoteReference"/>
          <w:shd w:val="clear" w:color="auto" w:fill="FFFFFF"/>
        </w:rPr>
        <w:endnoteReference w:id="26"/>
      </w:r>
    </w:p>
    <w:p w14:paraId="6D42EFAE" w14:textId="66BE2300" w:rsidR="00706624" w:rsidRDefault="00706624" w:rsidP="00706624">
      <w:pPr>
        <w:pStyle w:val="Heading4"/>
      </w:pPr>
      <w:r>
        <w:t>Travel Services</w:t>
      </w:r>
    </w:p>
    <w:p w14:paraId="513DF894" w14:textId="27F0600F" w:rsidR="00247855" w:rsidRDefault="00247855" w:rsidP="00706624">
      <w:pPr>
        <w:widowControl/>
      </w:pPr>
    </w:p>
    <w:p w14:paraId="3BF1DDDF" w14:textId="59B8D8D2" w:rsidR="00706624" w:rsidRDefault="00706624" w:rsidP="00706624">
      <w:pPr>
        <w:widowControl/>
      </w:pPr>
      <w:r>
        <w:t xml:space="preserve">Transportation </w:t>
      </w:r>
      <w:r w:rsidR="00247855">
        <w:t xml:space="preserve">and travel services are another large element of the tourism industry. This area </w:t>
      </w:r>
      <w:r>
        <w:t xml:space="preserve">includes </w:t>
      </w:r>
      <w:r w:rsidR="00247855">
        <w:t xml:space="preserve">cruise ships, </w:t>
      </w:r>
      <w:r w:rsidR="007E5757">
        <w:t>a</w:t>
      </w:r>
      <w:r>
        <w:t xml:space="preserve">irlines, </w:t>
      </w:r>
      <w:r w:rsidR="007E5757">
        <w:t>r</w:t>
      </w:r>
      <w:r>
        <w:t xml:space="preserve">ail, </w:t>
      </w:r>
      <w:r w:rsidR="007E5757">
        <w:t>c</w:t>
      </w:r>
      <w:r>
        <w:t xml:space="preserve">ar rentals, </w:t>
      </w:r>
      <w:r w:rsidR="007E5757">
        <w:t xml:space="preserve">and </w:t>
      </w:r>
      <w:r w:rsidR="00247855">
        <w:t xml:space="preserve">even </w:t>
      </w:r>
      <w:r>
        <w:t xml:space="preserve">ride sharing such as Uber and </w:t>
      </w:r>
      <w:r w:rsidR="00247855">
        <w:t>Lyft</w:t>
      </w:r>
      <w:r w:rsidR="007E5757">
        <w:t>.</w:t>
      </w:r>
      <w:r>
        <w:t xml:space="preserve"> Each of these segments is impacted significantly by fuel costs, safety issues, load factors and government regulation. </w:t>
      </w:r>
    </w:p>
    <w:p w14:paraId="08F325BE" w14:textId="07FFDAF4" w:rsidR="00E1528F" w:rsidRDefault="00E1528F" w:rsidP="00E1528F">
      <w:pPr>
        <w:pStyle w:val="Heading5"/>
      </w:pPr>
      <w:r>
        <w:t>Cruises</w:t>
      </w:r>
    </w:p>
    <w:p w14:paraId="48D990FF" w14:textId="195C8E33" w:rsidR="00706624" w:rsidRDefault="00D742F2" w:rsidP="00706624">
      <w:r>
        <w:t xml:space="preserve">If you’ve ever been on a cruise, you are in good company. </w:t>
      </w:r>
      <w:r w:rsidR="00706624">
        <w:t xml:space="preserve">According to CLIA (Cruise Lines International Association), </w:t>
      </w:r>
      <w:r w:rsidR="004E5E49">
        <w:t>23</w:t>
      </w:r>
      <w:r w:rsidR="00706624">
        <w:t xml:space="preserve"> million passengers were expected to </w:t>
      </w:r>
      <w:r w:rsidR="00056D99">
        <w:t>go on a cruise</w:t>
      </w:r>
      <w:r w:rsidR="00706624">
        <w:t xml:space="preserve"> worldwide on 6</w:t>
      </w:r>
      <w:r w:rsidR="004E5E49">
        <w:t>2</w:t>
      </w:r>
      <w:r w:rsidR="00706624">
        <w:t xml:space="preserve"> member lines in 201</w:t>
      </w:r>
      <w:r w:rsidR="004E5E49">
        <w:t>5</w:t>
      </w:r>
      <w:r w:rsidR="00706624">
        <w:t>.</w:t>
      </w:r>
      <w:r w:rsidR="00706624">
        <w:rPr>
          <w:rStyle w:val="EndnoteReference"/>
        </w:rPr>
        <w:endnoteReference w:id="27"/>
      </w:r>
      <w:r w:rsidR="00706624">
        <w:t xml:space="preserve"> </w:t>
      </w:r>
      <w:r w:rsidR="004E5E49">
        <w:t>The industry employs over 900,000 people</w:t>
      </w:r>
      <w:r w:rsidR="00706624">
        <w:t>.</w:t>
      </w:r>
      <w:r w:rsidR="00706624">
        <w:rPr>
          <w:rStyle w:val="EndnoteReference"/>
        </w:rPr>
        <w:endnoteReference w:id="28"/>
      </w:r>
    </w:p>
    <w:p w14:paraId="5D9C706F" w14:textId="78191FA9" w:rsidR="00706624" w:rsidRDefault="00412E31" w:rsidP="00706624">
      <w:r>
        <w:rPr>
          <w:noProof/>
        </w:rPr>
        <mc:AlternateContent>
          <mc:Choice Requires="wps">
            <w:drawing>
              <wp:anchor distT="0" distB="0" distL="114300" distR="114300" simplePos="0" relativeHeight="251755520" behindDoc="0" locked="0" layoutInCell="1" allowOverlap="1" wp14:anchorId="6D12DFE5" wp14:editId="1CF36BE3">
                <wp:simplePos x="0" y="0"/>
                <wp:positionH relativeFrom="margin">
                  <wp:posOffset>3186430</wp:posOffset>
                </wp:positionH>
                <wp:positionV relativeFrom="paragraph">
                  <wp:posOffset>418465</wp:posOffset>
                </wp:positionV>
                <wp:extent cx="3218815" cy="508000"/>
                <wp:effectExtent l="0" t="0" r="635" b="6350"/>
                <wp:wrapSquare wrapText="bothSides"/>
                <wp:docPr id="218" name="Text Box 218"/>
                <wp:cNvGraphicFramePr/>
                <a:graphic xmlns:a="http://schemas.openxmlformats.org/drawingml/2006/main">
                  <a:graphicData uri="http://schemas.microsoft.com/office/word/2010/wordprocessingShape">
                    <wps:wsp>
                      <wps:cNvSpPr txBox="1"/>
                      <wps:spPr>
                        <a:xfrm>
                          <a:off x="0" y="0"/>
                          <a:ext cx="3218815" cy="508000"/>
                        </a:xfrm>
                        <a:prstGeom prst="rect">
                          <a:avLst/>
                        </a:prstGeom>
                        <a:noFill/>
                        <a:ln>
                          <a:noFill/>
                        </a:ln>
                        <a:effectLst/>
                      </wps:spPr>
                      <wps:txbx>
                        <w:txbxContent>
                          <w:p w14:paraId="39A8259B" w14:textId="108F12A6" w:rsidR="006F32F9" w:rsidRPr="001A2F10" w:rsidRDefault="006F32F9" w:rsidP="006B6F96">
                            <w:pPr>
                              <w:pStyle w:val="Caption"/>
                              <w:rPr>
                                <w:noProof/>
                              </w:rPr>
                            </w:pPr>
                            <w:r>
                              <w:t>Figure 15.22: Cruise ships docked in Charlotte Amalie in the Virgin Islands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8" o:spid="_x0000_s1044" type="#_x0000_t202" style="position:absolute;left:0;text-align:left;margin-left:250.9pt;margin-top:32.95pt;width:253.45pt;height:40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" filled="f" stroked="f">
                <v:textbox inset="0,0,0,0">
                  <w:txbxContent>
                    <w:p w14:paraId="39A8259B" w14:textId="108F12A6" w:rsidR="006F32F9" w:rsidRPr="001A2F10" w:rsidRDefault="006F32F9" w:rsidP="006B6F96">
                      <w:pPr>
                        <w:pStyle w:val="Caption"/>
                        <w:rPr>
                          <w:noProof/>
                        </w:rPr>
                      </w:pPr>
                      <w:r>
                        <w:t>Figure 15.22: Cruise ships docked in Charlotte Amalie in the Virgin Islands</w:t>
                      </w:r>
                    </w:p>
                  </w:txbxContent>
                </v:textbox>
                <w10:wrap type="square" anchorx="margin"/>
              </v:shape>
            </w:pict>
          </mc:Fallback>
        </mc:AlternateContent>
      </w:r>
      <w:r w:rsidR="002017E1">
        <w:rPr>
          <w:noProof/>
        </w:rPr>
        <w:drawing>
          <wp:anchor distT="0" distB="0" distL="114300" distR="114300" simplePos="0" relativeHeight="251757568" behindDoc="1" locked="0" layoutInCell="1" allowOverlap="1" wp14:anchorId="59040A12" wp14:editId="76E07B9F">
            <wp:simplePos x="0" y="0"/>
            <wp:positionH relativeFrom="margin">
              <wp:posOffset>3190240</wp:posOffset>
            </wp:positionH>
            <wp:positionV relativeFrom="page">
              <wp:posOffset>6075680</wp:posOffset>
            </wp:positionV>
            <wp:extent cx="3218180" cy="2143760"/>
            <wp:effectExtent l="0" t="0" r="1270" b="8890"/>
            <wp:wrapSquare wrapText="bothSides"/>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charlotte amallie.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218180" cy="2143760"/>
                    </a:xfrm>
                    <a:prstGeom prst="rect">
                      <a:avLst/>
                    </a:prstGeom>
                  </pic:spPr>
                </pic:pic>
              </a:graphicData>
            </a:graphic>
            <wp14:sizeRelH relativeFrom="margin">
              <wp14:pctWidth>0</wp14:pctWidth>
            </wp14:sizeRelH>
            <wp14:sizeRelV relativeFrom="margin">
              <wp14:pctHeight>0</wp14:pctHeight>
            </wp14:sizeRelV>
          </wp:anchor>
        </w:drawing>
      </w:r>
      <w:r w:rsidR="00706624">
        <w:t>Over 55% of the world’s cruise passengers are from North America, and the leading destinations (based on ship deployments), according to CLIA are:</w:t>
      </w:r>
      <w:r w:rsidR="00706624">
        <w:rPr>
          <w:rStyle w:val="EndnoteReference"/>
        </w:rPr>
        <w:endnoteReference w:id="29"/>
      </w:r>
    </w:p>
    <w:p w14:paraId="55923E72" w14:textId="31DDBBC6" w:rsidR="00706624" w:rsidRDefault="00706624" w:rsidP="006B6F96">
      <w:pPr>
        <w:pStyle w:val="ListParagraph"/>
        <w:numPr>
          <w:ilvl w:val="1"/>
          <w:numId w:val="48"/>
        </w:numPr>
        <w:spacing w:after="120"/>
        <w:ind w:left="1080"/>
      </w:pPr>
      <w:r>
        <w:t>The Caribbean (3</w:t>
      </w:r>
      <w:r w:rsidR="007E5757">
        <w:t>6</w:t>
      </w:r>
      <w:r>
        <w:t>%)</w:t>
      </w:r>
    </w:p>
    <w:p w14:paraId="6672795F" w14:textId="3FA7C240" w:rsidR="00706624" w:rsidRDefault="00706624" w:rsidP="006B6F96">
      <w:pPr>
        <w:pStyle w:val="ListParagraph"/>
        <w:numPr>
          <w:ilvl w:val="1"/>
          <w:numId w:val="48"/>
        </w:numPr>
        <w:spacing w:after="120"/>
        <w:ind w:left="1080"/>
      </w:pPr>
      <w:r>
        <w:t>The Mediterranean (</w:t>
      </w:r>
      <w:r w:rsidR="007E5757">
        <w:t>20</w:t>
      </w:r>
      <w:r>
        <w:t>%)</w:t>
      </w:r>
    </w:p>
    <w:p w14:paraId="50A7292C" w14:textId="093DA547" w:rsidR="00706624" w:rsidRDefault="00706624" w:rsidP="006B6F96">
      <w:pPr>
        <w:pStyle w:val="ListParagraph"/>
        <w:numPr>
          <w:ilvl w:val="1"/>
          <w:numId w:val="48"/>
        </w:numPr>
        <w:spacing w:after="120"/>
        <w:ind w:left="1080"/>
      </w:pPr>
      <w:r>
        <w:t>Northern Europe (11%)</w:t>
      </w:r>
    </w:p>
    <w:p w14:paraId="37E359E5" w14:textId="0F39535D" w:rsidR="00706624" w:rsidRDefault="00706624" w:rsidP="006B6F96">
      <w:pPr>
        <w:pStyle w:val="ListParagraph"/>
        <w:numPr>
          <w:ilvl w:val="1"/>
          <w:numId w:val="48"/>
        </w:numPr>
        <w:spacing w:after="120"/>
        <w:ind w:left="1080"/>
      </w:pPr>
      <w:r>
        <w:t>Australia/New Zealand (6%)</w:t>
      </w:r>
    </w:p>
    <w:p w14:paraId="27FC8906" w14:textId="4AB8B174" w:rsidR="00706624" w:rsidRDefault="00706624" w:rsidP="006B6F96">
      <w:pPr>
        <w:pStyle w:val="ListParagraph"/>
        <w:numPr>
          <w:ilvl w:val="1"/>
          <w:numId w:val="48"/>
        </w:numPr>
        <w:spacing w:after="120"/>
        <w:ind w:left="1080"/>
      </w:pPr>
      <w:r>
        <w:t>Alaska (</w:t>
      </w:r>
      <w:r w:rsidR="007E5757">
        <w:t>6</w:t>
      </w:r>
      <w:r>
        <w:t>%)</w:t>
      </w:r>
    </w:p>
    <w:p w14:paraId="1E217510" w14:textId="7A708841" w:rsidR="00706624" w:rsidRDefault="00706624" w:rsidP="006B6F96">
      <w:pPr>
        <w:pStyle w:val="ListParagraph"/>
        <w:numPr>
          <w:ilvl w:val="1"/>
          <w:numId w:val="48"/>
        </w:numPr>
        <w:spacing w:after="120"/>
        <w:ind w:left="1080"/>
      </w:pPr>
      <w:r>
        <w:t>Asia (</w:t>
      </w:r>
      <w:r w:rsidR="007E5757">
        <w:t>5</w:t>
      </w:r>
      <w:r>
        <w:t>%)</w:t>
      </w:r>
    </w:p>
    <w:p w14:paraId="04949E0A" w14:textId="177D077F" w:rsidR="00706624" w:rsidRDefault="00706624" w:rsidP="006B6F96">
      <w:pPr>
        <w:pStyle w:val="ListParagraph"/>
        <w:numPr>
          <w:ilvl w:val="1"/>
          <w:numId w:val="48"/>
        </w:numPr>
        <w:spacing w:after="120"/>
        <w:ind w:left="1080"/>
      </w:pPr>
      <w:r>
        <w:t>South America (3%)</w:t>
      </w:r>
    </w:p>
    <w:p w14:paraId="51E6365A" w14:textId="47CDF965" w:rsidR="00E1528F" w:rsidRDefault="00E1528F" w:rsidP="00E1528F">
      <w:pPr>
        <w:pStyle w:val="Heading5"/>
      </w:pPr>
      <w:r>
        <w:t>Travel Services</w:t>
      </w:r>
    </w:p>
    <w:p w14:paraId="088234D7" w14:textId="766D853B" w:rsidR="00706624" w:rsidRDefault="007E5757" w:rsidP="00706624">
      <w:r>
        <w:t xml:space="preserve">The </w:t>
      </w:r>
      <w:r w:rsidRPr="00056D99">
        <w:rPr>
          <w:b/>
        </w:rPr>
        <w:t>t</w:t>
      </w:r>
      <w:r w:rsidR="00706624" w:rsidRPr="00056D99">
        <w:rPr>
          <w:b/>
        </w:rPr>
        <w:t>ravel services sector</w:t>
      </w:r>
      <w:r w:rsidR="00706624">
        <w:t xml:space="preserve"> is made up of a complex web of relationships between a variety of suppliers, tourism products, </w:t>
      </w:r>
      <w:proofErr w:type="gramStart"/>
      <w:r w:rsidR="00706624">
        <w:t>destination</w:t>
      </w:r>
      <w:proofErr w:type="gramEnd"/>
      <w:r w:rsidR="00706624">
        <w:t xml:space="preserve"> marketing organizations, tour operators, and </w:t>
      </w:r>
      <w:r w:rsidR="00706624">
        <w:lastRenderedPageBreak/>
        <w:t xml:space="preserve">travel agents, among many others. Under the North American Industry Classification System (NAICS), </w:t>
      </w:r>
      <w:r w:rsidR="0069750E">
        <w:t>the travel services industry group includes “</w:t>
      </w:r>
      <w:r w:rsidR="0069750E" w:rsidRPr="0069750E">
        <w:t xml:space="preserve">establishments primarily engaged in travel arrangement and reservation services. Examples </w:t>
      </w:r>
      <w:r w:rsidR="0069750E">
        <w:t>…</w:t>
      </w:r>
      <w:r w:rsidR="0069750E" w:rsidRPr="0069750E">
        <w:t xml:space="preserve"> are tourist and travel agencies; travel tour operators and wholesale operators; convention and visitors' bureaus; airline, bus, railroad and steamship ticket offices; sports and theatrical ticket offices; and airline, hotel and restaurant reservation offices.</w:t>
      </w:r>
      <w:r w:rsidR="0069750E">
        <w:t>”</w:t>
      </w:r>
      <w:r w:rsidR="0069750E">
        <w:rPr>
          <w:rStyle w:val="EndnoteReference"/>
        </w:rPr>
        <w:endnoteReference w:id="30"/>
      </w:r>
      <w:r w:rsidR="00E1528F">
        <w:t xml:space="preserve"> </w:t>
      </w:r>
      <w:r w:rsidR="00706624">
        <w:t>Tourism services support industry development and the delivery of guest experiences.</w:t>
      </w:r>
    </w:p>
    <w:p w14:paraId="0631C133" w14:textId="173C8F96" w:rsidR="00706624" w:rsidRDefault="00706624" w:rsidP="00E1528F">
      <w:pPr>
        <w:pStyle w:val="Heading6"/>
      </w:pPr>
      <w:r>
        <w:t>Travel Agencies</w:t>
      </w:r>
    </w:p>
    <w:p w14:paraId="0D8D1EDC" w14:textId="1E11EE7F" w:rsidR="00706624" w:rsidRDefault="00706624" w:rsidP="00706624">
      <w:r>
        <w:t xml:space="preserve">A </w:t>
      </w:r>
      <w:r w:rsidRPr="00056D99">
        <w:rPr>
          <w:b/>
        </w:rPr>
        <w:t>travel agency</w:t>
      </w:r>
      <w:r>
        <w:t xml:space="preserve"> is a business that operates as the intermediary between the travel industry (supplier) and the traveler (purchaser). Part of the role of the travel agency is to market prepackaged travel tours and holidays to potential travelers. The agency can further function as a broker between the traveler and hotels, car rentals, and tour companies.</w:t>
      </w:r>
      <w:r w:rsidR="0069750E">
        <w:rPr>
          <w:rStyle w:val="EndnoteReference"/>
        </w:rPr>
        <w:endnoteReference w:id="31"/>
      </w:r>
      <w:r>
        <w:t xml:space="preserve"> Travel agencies can be small and privately owned or part of a larger entity.</w:t>
      </w:r>
    </w:p>
    <w:p w14:paraId="7602337E" w14:textId="535DEEE3" w:rsidR="00706624" w:rsidRDefault="00706624" w:rsidP="00E1528F">
      <w:pPr>
        <w:pStyle w:val="Heading6"/>
      </w:pPr>
      <w:r>
        <w:t>Online travel agencies (OTAs)</w:t>
      </w:r>
    </w:p>
    <w:p w14:paraId="04352017" w14:textId="60029445" w:rsidR="00706624" w:rsidRDefault="00706624" w:rsidP="00706624">
      <w:r w:rsidRPr="00056D99">
        <w:rPr>
          <w:b/>
        </w:rPr>
        <w:t>Online travel agents</w:t>
      </w:r>
      <w:r>
        <w:t xml:space="preserve"> (OTAs)</w:t>
      </w:r>
      <w:r w:rsidR="00D742F2">
        <w:t xml:space="preserve"> are</w:t>
      </w:r>
      <w:r>
        <w:t xml:space="preserve"> companies that aggregate accommodations and transportation options and allow users to choose one or many components of their trip based on price or other incentives. Examples of OTAs include Booking.com, Expedia.</w:t>
      </w:r>
      <w:r w:rsidR="0069750E">
        <w:t>com</w:t>
      </w:r>
      <w:r>
        <w:t>, Hotwire.com, and Kayak.com. OTAs are gaining popularity with the travelling public; in 2012, they reported onli</w:t>
      </w:r>
      <w:r w:rsidR="004B495C">
        <w:t>ne sales of almost $100 billion</w:t>
      </w:r>
      <w:r w:rsidR="004B495C">
        <w:rPr>
          <w:rStyle w:val="EndnoteReference"/>
        </w:rPr>
        <w:endnoteReference w:id="32"/>
      </w:r>
      <w:r>
        <w:t xml:space="preserve"> and almost triple that figure, upward of $278 billion, in 2013</w:t>
      </w:r>
      <w:r w:rsidR="000C0D08">
        <w:t>.</w:t>
      </w:r>
      <w:r w:rsidR="000C0D08">
        <w:rPr>
          <w:rStyle w:val="EndnoteReference"/>
        </w:rPr>
        <w:endnoteReference w:id="33"/>
      </w:r>
      <w:r>
        <w:t xml:space="preserve"> </w:t>
      </w:r>
      <w:r w:rsidR="000C0D08">
        <w:t>Over 40% of U.S. travelers booked flights online in 2014.</w:t>
      </w:r>
      <w:r w:rsidR="000C0D08">
        <w:rPr>
          <w:rStyle w:val="EndnoteReference"/>
        </w:rPr>
        <w:endnoteReference w:id="34"/>
      </w:r>
    </w:p>
    <w:p w14:paraId="3C376A0B" w14:textId="405E987E" w:rsidR="00706624" w:rsidRDefault="00706624" w:rsidP="00E1528F">
      <w:pPr>
        <w:pStyle w:val="Heading6"/>
      </w:pPr>
      <w:r>
        <w:t>Tour operators</w:t>
      </w:r>
    </w:p>
    <w:p w14:paraId="5B18370B" w14:textId="3D1CADBF" w:rsidR="00706624" w:rsidRDefault="00706624" w:rsidP="00706624">
      <w:r>
        <w:t xml:space="preserve">A </w:t>
      </w:r>
      <w:r w:rsidRPr="00056D99">
        <w:rPr>
          <w:b/>
        </w:rPr>
        <w:t>tour operator</w:t>
      </w:r>
      <w:r>
        <w:t xml:space="preserve"> packages all or most of the components of an offered trip and then sells them to the traveler. These packages can also be sold through retail outlets or travel agencies.</w:t>
      </w:r>
      <w:r w:rsidR="000C0D08">
        <w:rPr>
          <w:rStyle w:val="EndnoteReference"/>
        </w:rPr>
        <w:endnoteReference w:id="35"/>
      </w:r>
      <w:r>
        <w:t xml:space="preserve"> Tour operators work closely with hotels, transportation providers, and attractions in order to purchase large volumes of each component and package these at a better rate than the traveler could </w:t>
      </w:r>
      <w:r w:rsidR="000D4560">
        <w:t>by</w:t>
      </w:r>
      <w:r>
        <w:t xml:space="preserve"> purchasing individually.</w:t>
      </w:r>
    </w:p>
    <w:p w14:paraId="0A6FA14D" w14:textId="7565BC9F" w:rsidR="00706624" w:rsidRDefault="00706624" w:rsidP="00E1528F">
      <w:pPr>
        <w:pStyle w:val="Heading6"/>
      </w:pPr>
      <w:r>
        <w:t>Destination marketing organizations (DMOs)</w:t>
      </w:r>
    </w:p>
    <w:p w14:paraId="6860E827" w14:textId="21477DF8" w:rsidR="00D742F2" w:rsidRDefault="00706624" w:rsidP="00D742F2">
      <w:r w:rsidRPr="00056D99">
        <w:rPr>
          <w:b/>
        </w:rPr>
        <w:t>Destination marketing organizations</w:t>
      </w:r>
      <w:r>
        <w:t xml:space="preserve"> (DMOs) include national tourism boards, state/provincial tourism offices, and community convention and visitor bureaus around the </w:t>
      </w:r>
      <w:r>
        <w:lastRenderedPageBreak/>
        <w:t xml:space="preserve">world. DMOs promote “the long-term development and marketing of a destination, focusing on </w:t>
      </w:r>
      <w:r w:rsidR="002017E1">
        <w:rPr>
          <w:noProof/>
        </w:rPr>
        <w:drawing>
          <wp:anchor distT="0" distB="0" distL="114300" distR="114300" simplePos="0" relativeHeight="251761664" behindDoc="1" locked="0" layoutInCell="1" allowOverlap="1" wp14:anchorId="49845BBA" wp14:editId="24D97E63">
            <wp:simplePos x="0" y="0"/>
            <wp:positionH relativeFrom="page">
              <wp:posOffset>482600</wp:posOffset>
            </wp:positionH>
            <wp:positionV relativeFrom="page">
              <wp:posOffset>1329690</wp:posOffset>
            </wp:positionV>
            <wp:extent cx="6400800" cy="580390"/>
            <wp:effectExtent l="0" t="0" r="0"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convention sales</w:t>
      </w:r>
      <w:r w:rsidR="000D4560">
        <w:t>, tourism marketing and service”</w:t>
      </w:r>
      <w:r w:rsidR="000D4560">
        <w:rPr>
          <w:rStyle w:val="EndnoteReference"/>
        </w:rPr>
        <w:endnoteReference w:id="36"/>
      </w:r>
      <w:r>
        <w:t>.</w:t>
      </w:r>
    </w:p>
    <w:p w14:paraId="73C2A4B8" w14:textId="415737B0" w:rsidR="005B1B09" w:rsidRPr="00C50AFC" w:rsidRDefault="0033495B" w:rsidP="005B1B09">
      <w:pPr>
        <w:pStyle w:val="Heading4"/>
      </w:pPr>
      <w:r>
        <w:t xml:space="preserve">Country </w:t>
      </w:r>
      <w:r w:rsidR="005B1B09" w:rsidRPr="00C50AFC">
        <w:t>C</w:t>
      </w:r>
      <w:r w:rsidR="00BC0CDF">
        <w:t>lubs</w:t>
      </w:r>
    </w:p>
    <w:p w14:paraId="1088EEA4" w14:textId="2F1A9849" w:rsidR="00D87125" w:rsidRDefault="00B90D7F" w:rsidP="005B1B09">
      <w:pPr>
        <w:rPr>
          <w:b/>
        </w:rPr>
      </w:pPr>
      <w:r w:rsidRPr="001E72AC">
        <w:rPr>
          <w:b/>
          <w:noProof/>
        </w:rPr>
        <mc:AlternateContent>
          <mc:Choice Requires="wps">
            <w:drawing>
              <wp:anchor distT="0" distB="0" distL="114300" distR="114300" simplePos="0" relativeHeight="251765760" behindDoc="0" locked="0" layoutInCell="1" allowOverlap="1" wp14:anchorId="6D976C58" wp14:editId="7E56A479">
                <wp:simplePos x="0" y="0"/>
                <wp:positionH relativeFrom="margin">
                  <wp:align>right</wp:align>
                </wp:positionH>
                <wp:positionV relativeFrom="paragraph">
                  <wp:posOffset>263525</wp:posOffset>
                </wp:positionV>
                <wp:extent cx="2752090" cy="654050"/>
                <wp:effectExtent l="0" t="0" r="10160" b="12700"/>
                <wp:wrapSquare wrapText="bothSides"/>
                <wp:docPr id="213" name="Text Box 213"/>
                <wp:cNvGraphicFramePr/>
                <a:graphic xmlns:a="http://schemas.openxmlformats.org/drawingml/2006/main">
                  <a:graphicData uri="http://schemas.microsoft.com/office/word/2010/wordprocessingShape">
                    <wps:wsp>
                      <wps:cNvSpPr txBox="1"/>
                      <wps:spPr>
                        <a:xfrm>
                          <a:off x="0" y="0"/>
                          <a:ext cx="2752090" cy="654050"/>
                        </a:xfrm>
                        <a:prstGeom prst="rect">
                          <a:avLst/>
                        </a:prstGeom>
                        <a:noFill/>
                        <a:ln>
                          <a:noFill/>
                        </a:ln>
                        <a:effectLst/>
                      </wps:spPr>
                      <wps:txbx>
                        <w:txbxContent>
                          <w:p w14:paraId="2CDB9A95" w14:textId="77777777" w:rsidR="006F32F9" w:rsidRPr="00F4299A" w:rsidRDefault="006F32F9" w:rsidP="00D742F2">
                            <w:pPr>
                              <w:pStyle w:val="Caption"/>
                              <w:rPr>
                                <w:noProof/>
                              </w:rPr>
                            </w:pPr>
                            <w:r>
                              <w:t xml:space="preserve">Figure 15.23: The </w:t>
                            </w:r>
                            <w:r w:rsidRPr="0033495B">
                              <w:t>Riviera Country Club</w:t>
                            </w:r>
                            <w:r>
                              <w:t xml:space="preserve"> and Golf Course in</w:t>
                            </w:r>
                            <w:r w:rsidRPr="0033495B">
                              <w:t xml:space="preserve"> Pacific Palisades, California</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3" o:spid="_x0000_s1045" type="#_x0000_t202" style="position:absolute;left:0;text-align:left;margin-left:165.5pt;margin-top:20.75pt;width:216.7pt;height:51.5pt;z-index:25176576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" filled="f" stroked="f">
                <v:textbox inset="0,0,0,0">
                  <w:txbxContent>
                    <w:p w14:paraId="2CDB9A95" w14:textId="77777777" w:rsidR="006F32F9" w:rsidRPr="00F4299A" w:rsidRDefault="006F32F9" w:rsidP="00D742F2">
                      <w:pPr>
                        <w:pStyle w:val="Caption"/>
                        <w:rPr>
                          <w:noProof/>
                        </w:rPr>
                      </w:pPr>
                      <w:r>
                        <w:t xml:space="preserve">Figure 15.23: The </w:t>
                      </w:r>
                      <w:r w:rsidRPr="0033495B">
                        <w:t>Riviera Country Club</w:t>
                      </w:r>
                      <w:r>
                        <w:t xml:space="preserve"> and Golf Course in</w:t>
                      </w:r>
                      <w:r w:rsidRPr="0033495B">
                        <w:t xml:space="preserve"> Pacific Palisades, California</w:t>
                      </w:r>
                      <w:r>
                        <w:t>.</w:t>
                      </w:r>
                    </w:p>
                  </w:txbxContent>
                </v:textbox>
                <w10:wrap type="square" anchorx="margin"/>
              </v:shape>
            </w:pict>
          </mc:Fallback>
        </mc:AlternateContent>
      </w:r>
    </w:p>
    <w:p w14:paraId="0D361B70" w14:textId="0CF07943" w:rsidR="005B1B09" w:rsidRPr="00C50AFC" w:rsidRDefault="002017E1" w:rsidP="005B1B09">
      <w:r>
        <w:rPr>
          <w:noProof/>
        </w:rPr>
        <w:drawing>
          <wp:anchor distT="91440" distB="91440" distL="114300" distR="114300" simplePos="0" relativeHeight="251763712" behindDoc="0" locked="0" layoutInCell="1" allowOverlap="1" wp14:anchorId="3360FA59" wp14:editId="67104718">
            <wp:simplePos x="0" y="0"/>
            <wp:positionH relativeFrom="margin">
              <wp:align>right</wp:align>
            </wp:positionH>
            <wp:positionV relativeFrom="page">
              <wp:posOffset>3012440</wp:posOffset>
            </wp:positionV>
            <wp:extent cx="2752090" cy="2286000"/>
            <wp:effectExtent l="0" t="0" r="0" b="0"/>
            <wp:wrapSquare wrapText="left"/>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viera_Country_Club,_Golf_Course_in_Pacific_Palisades,_California_(168828797).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52090" cy="2286000"/>
                    </a:xfrm>
                    <a:prstGeom prst="rect">
                      <a:avLst/>
                    </a:prstGeom>
                  </pic:spPr>
                </pic:pic>
              </a:graphicData>
            </a:graphic>
            <wp14:sizeRelH relativeFrom="margin">
              <wp14:pctWidth>0</wp14:pctWidth>
            </wp14:sizeRelH>
            <wp14:sizeRelV relativeFrom="margin">
              <wp14:pctHeight>0</wp14:pctHeight>
            </wp14:sizeRelV>
          </wp:anchor>
        </w:drawing>
      </w:r>
      <w:r w:rsidR="0033495B" w:rsidRPr="001E72AC">
        <w:rPr>
          <w:b/>
        </w:rPr>
        <w:t>Country c</w:t>
      </w:r>
      <w:r w:rsidR="005B1B09" w:rsidRPr="001E72AC">
        <w:rPr>
          <w:b/>
        </w:rPr>
        <w:t>lubs</w:t>
      </w:r>
      <w:r w:rsidR="005B1B09" w:rsidRPr="00C50AFC">
        <w:t xml:space="preserve"> are a</w:t>
      </w:r>
      <w:r w:rsidR="005B1B09">
        <w:t>nother</w:t>
      </w:r>
      <w:r w:rsidR="005B1B09" w:rsidRPr="00C50AFC">
        <w:t xml:space="preserve"> part of the Hospitality industry</w:t>
      </w:r>
      <w:r w:rsidR="005B1B09">
        <w:t xml:space="preserve"> with</w:t>
      </w:r>
      <w:r w:rsidR="005B1B09" w:rsidRPr="00C50AFC">
        <w:t xml:space="preserve"> a very different service strategy focusing on serving members who will develop relationships with the staff compared to a more transactional service interaction in lodging, restaurants or airlines.   </w:t>
      </w:r>
    </w:p>
    <w:p w14:paraId="37635D0B" w14:textId="762F3AD2" w:rsidR="005B1B09" w:rsidRPr="00C50AFC" w:rsidRDefault="0033495B" w:rsidP="00D742F2">
      <w:r>
        <w:t>Country c</w:t>
      </w:r>
      <w:r w:rsidR="005B1B09">
        <w:t>lubs do not focus as</w:t>
      </w:r>
      <w:r w:rsidR="005B1B09" w:rsidRPr="00C50AFC">
        <w:t xml:space="preserve"> strong</w:t>
      </w:r>
      <w:r w:rsidR="005B1B09">
        <w:t>ly</w:t>
      </w:r>
      <w:r w:rsidR="005B1B09" w:rsidRPr="00C50AFC">
        <w:t xml:space="preserve"> on profit as </w:t>
      </w:r>
      <w:r w:rsidR="005B1B09">
        <w:t>they do</w:t>
      </w:r>
      <w:r w:rsidR="005B1B09" w:rsidRPr="00C50AFC">
        <w:t xml:space="preserve"> </w:t>
      </w:r>
      <w:r w:rsidR="005B1B09">
        <w:t xml:space="preserve">on </w:t>
      </w:r>
      <w:r w:rsidR="005B1B09" w:rsidRPr="00C50AFC">
        <w:t xml:space="preserve">maximizing member satisfaction, retention and growth while maintaining an attractive fee structure. </w:t>
      </w:r>
      <w:r>
        <w:t>C</w:t>
      </w:r>
      <w:r w:rsidR="005B1B09" w:rsidRPr="00C50AFC">
        <w:t xml:space="preserve">ountry </w:t>
      </w:r>
      <w:r>
        <w:t>(</w:t>
      </w:r>
      <w:r w:rsidRPr="00C50AFC">
        <w:t>or city</w:t>
      </w:r>
      <w:r>
        <w:t>)</w:t>
      </w:r>
      <w:r w:rsidRPr="00C50AFC">
        <w:t xml:space="preserve"> </w:t>
      </w:r>
      <w:proofErr w:type="gramStart"/>
      <w:r w:rsidR="005B1B09" w:rsidRPr="00C50AFC">
        <w:t>clubs,</w:t>
      </w:r>
      <w:proofErr w:type="gramEnd"/>
      <w:r w:rsidR="005B1B09" w:rsidRPr="00C50AFC">
        <w:t xml:space="preserve"> </w:t>
      </w:r>
      <w:r>
        <w:t>will typically</w:t>
      </w:r>
      <w:r w:rsidR="005B1B09" w:rsidRPr="00C50AFC">
        <w:t xml:space="preserve"> have restaurant and bar operations, catered events and other amenities such as golf, tennis, pool, fitness</w:t>
      </w:r>
      <w:r w:rsidR="00695B7B">
        <w:t xml:space="preserve"> facilities</w:t>
      </w:r>
      <w:r w:rsidR="005B1B09" w:rsidRPr="00C50AFC">
        <w:t>, etc.  Depending on the type of club</w:t>
      </w:r>
      <w:r w:rsidR="005B1B09">
        <w:t>,</w:t>
      </w:r>
      <w:r w:rsidR="005B1B09" w:rsidRPr="00C50AFC">
        <w:t xml:space="preserve"> family and youth events </w:t>
      </w:r>
      <w:r w:rsidR="00695B7B">
        <w:t xml:space="preserve">are </w:t>
      </w:r>
      <w:r w:rsidR="00174B04">
        <w:t xml:space="preserve">important </w:t>
      </w:r>
      <w:r w:rsidR="00174B04" w:rsidRPr="00C50AFC">
        <w:t>to</w:t>
      </w:r>
      <w:r w:rsidR="005B1B09" w:rsidRPr="00C50AFC">
        <w:t xml:space="preserve"> maintain and grow membership.</w:t>
      </w:r>
    </w:p>
    <w:p w14:paraId="501AE0E2" w14:textId="506D26D5" w:rsidR="005B1B09" w:rsidRDefault="005B1B09" w:rsidP="005B1B09">
      <w:r w:rsidRPr="00C50AFC">
        <w:t>Strong customer service, culinary, event management and general management skills are necessary to be successful in clubs.</w:t>
      </w:r>
    </w:p>
    <w:p w14:paraId="29BE7725" w14:textId="60CD48EE" w:rsidR="00D742F2" w:rsidRDefault="00D742F2" w:rsidP="005B1B09"/>
    <w:p w14:paraId="07431AE4" w14:textId="6833F9E1" w:rsidR="005B1B09" w:rsidRPr="006F52C1" w:rsidRDefault="005B1B09" w:rsidP="006F52C1">
      <w:r>
        <w:br w:type="page"/>
      </w:r>
    </w:p>
    <w:p w14:paraId="7DB84D8B" w14:textId="1FB97A70" w:rsidR="005B1B09" w:rsidRDefault="00F22EB4" w:rsidP="005B1B09">
      <w:pPr>
        <w:pStyle w:val="Heading1"/>
      </w:pPr>
      <w:r>
        <w:rPr>
          <w:noProof/>
        </w:rPr>
        <w:lastRenderedPageBreak/>
        <w:drawing>
          <wp:anchor distT="0" distB="0" distL="114300" distR="114300" simplePos="0" relativeHeight="251654143" behindDoc="1" locked="0" layoutInCell="1" allowOverlap="1" wp14:anchorId="26BF080A" wp14:editId="1214DB48">
            <wp:simplePos x="0" y="0"/>
            <wp:positionH relativeFrom="margin">
              <wp:posOffset>-482600</wp:posOffset>
            </wp:positionH>
            <wp:positionV relativeFrom="paragraph">
              <wp:posOffset>128450</wp:posOffset>
            </wp:positionV>
            <wp:extent cx="7371644" cy="7992528"/>
            <wp:effectExtent l="0" t="0" r="1270" b="889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379746" cy="800131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5584" behindDoc="1" locked="0" layoutInCell="1" allowOverlap="1" wp14:anchorId="43069B94" wp14:editId="583C95F9">
            <wp:simplePos x="0" y="0"/>
            <wp:positionH relativeFrom="column">
              <wp:posOffset>-118110</wp:posOffset>
            </wp:positionH>
            <wp:positionV relativeFrom="paragraph">
              <wp:posOffset>-34431</wp:posOffset>
            </wp:positionV>
            <wp:extent cx="6400800" cy="58039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5B1B09" w:rsidRPr="00C50AFC">
        <w:t>Key Take-</w:t>
      </w:r>
      <w:proofErr w:type="spellStart"/>
      <w:r w:rsidR="005B1B09">
        <w:t>A</w:t>
      </w:r>
      <w:r w:rsidR="005B1B09" w:rsidRPr="00C50AFC">
        <w:t>ways</w:t>
      </w:r>
      <w:proofErr w:type="spellEnd"/>
    </w:p>
    <w:p w14:paraId="15579931" w14:textId="59A4BB7C" w:rsidR="00F22EB4" w:rsidRDefault="00F22EB4" w:rsidP="00F22EB4">
      <w:pPr>
        <w:pStyle w:val="Title"/>
        <w:numPr>
          <w:ilvl w:val="0"/>
          <w:numId w:val="0"/>
        </w:numPr>
        <w:ind w:left="1440"/>
        <w:rPr>
          <w:sz w:val="28"/>
          <w:szCs w:val="28"/>
        </w:rPr>
      </w:pPr>
    </w:p>
    <w:p w14:paraId="5C9CB016" w14:textId="2D5FCF7F" w:rsidR="00F22EB4" w:rsidRDefault="00547D71" w:rsidP="00F22EB4">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13023" behindDoc="1" locked="0" layoutInCell="1" allowOverlap="1" wp14:anchorId="751E8BAC" wp14:editId="7ADC5C1B">
                <wp:simplePos x="0" y="0"/>
                <wp:positionH relativeFrom="margin">
                  <wp:align>right</wp:align>
                </wp:positionH>
                <wp:positionV relativeFrom="paragraph">
                  <wp:posOffset>244475</wp:posOffset>
                </wp:positionV>
                <wp:extent cx="6062133" cy="5791200"/>
                <wp:effectExtent l="133350" t="133350" r="129540" b="133350"/>
                <wp:wrapNone/>
                <wp:docPr id="205" name="Rectangle 205"/>
                <wp:cNvGraphicFramePr/>
                <a:graphic xmlns:a="http://schemas.openxmlformats.org/drawingml/2006/main">
                  <a:graphicData uri="http://schemas.microsoft.com/office/word/2010/wordprocessingShape">
                    <wps:wsp>
                      <wps:cNvSpPr/>
                      <wps:spPr>
                        <a:xfrm>
                          <a:off x="0" y="0"/>
                          <a:ext cx="6062133" cy="57912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5" o:spid="_x0000_s1026" style="position:absolute;margin-left:426.15pt;margin-top:19.25pt;width:477.35pt;height:456pt;z-index:-25160345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" fillcolor="white [3212]" stroked="f" strokeweight="2pt">
                <v:shadow on="t" type="perspective" color="black" opacity="26214f" offset="0,0" matrix="66847f,,,66847f"/>
                <w10:wrap anchorx="margin"/>
              </v:rect>
            </w:pict>
          </mc:Fallback>
        </mc:AlternateContent>
      </w:r>
    </w:p>
    <w:p w14:paraId="470866CA" w14:textId="5E16D7C0" w:rsidR="005B1B09" w:rsidRPr="00F22EB4" w:rsidRDefault="005B1B09" w:rsidP="00BC0CDF">
      <w:pPr>
        <w:pStyle w:val="Title"/>
        <w:numPr>
          <w:ilvl w:val="0"/>
          <w:numId w:val="45"/>
        </w:numPr>
        <w:ind w:right="576" w:hanging="720"/>
        <w:rPr>
          <w:sz w:val="28"/>
          <w:szCs w:val="28"/>
        </w:rPr>
      </w:pPr>
      <w:r w:rsidRPr="00F22EB4">
        <w:rPr>
          <w:sz w:val="28"/>
          <w:szCs w:val="28"/>
        </w:rPr>
        <w:t xml:space="preserve">The </w:t>
      </w:r>
      <w:r w:rsidRPr="00BC0CDF">
        <w:rPr>
          <w:b/>
          <w:sz w:val="28"/>
          <w:szCs w:val="28"/>
        </w:rPr>
        <w:t>Tourism</w:t>
      </w:r>
      <w:r w:rsidRPr="00F22EB4">
        <w:rPr>
          <w:sz w:val="28"/>
          <w:szCs w:val="28"/>
        </w:rPr>
        <w:t xml:space="preserve"> industry is the largest industry in the world with significant benefit and costs to a region. The global competition for the tourism dollar is significant within the US and between countries.</w:t>
      </w:r>
    </w:p>
    <w:p w14:paraId="03EF0533" w14:textId="33AB790D" w:rsidR="005B1B09" w:rsidRPr="00F22EB4" w:rsidRDefault="005B1B09" w:rsidP="00BC0CDF">
      <w:pPr>
        <w:pStyle w:val="Title"/>
        <w:numPr>
          <w:ilvl w:val="0"/>
          <w:numId w:val="45"/>
        </w:numPr>
        <w:ind w:right="576" w:hanging="720"/>
        <w:rPr>
          <w:sz w:val="28"/>
          <w:szCs w:val="28"/>
        </w:rPr>
      </w:pPr>
      <w:r w:rsidRPr="0047799A">
        <w:rPr>
          <w:b/>
          <w:sz w:val="28"/>
          <w:szCs w:val="28"/>
        </w:rPr>
        <w:t>Hotels</w:t>
      </w:r>
      <w:r w:rsidRPr="00F22EB4">
        <w:rPr>
          <w:sz w:val="28"/>
          <w:szCs w:val="28"/>
        </w:rPr>
        <w:t xml:space="preserve"> vary significantly in size, quality, purpose, chain affiliation, and ownership. The complexity of the operation and leadership vary as well.   Careers are available</w:t>
      </w:r>
      <w:r w:rsidR="0047799A">
        <w:rPr>
          <w:sz w:val="28"/>
          <w:szCs w:val="28"/>
        </w:rPr>
        <w:t xml:space="preserve"> in traditional operations positi</w:t>
      </w:r>
      <w:r w:rsidRPr="00F22EB4">
        <w:rPr>
          <w:sz w:val="28"/>
          <w:szCs w:val="28"/>
        </w:rPr>
        <w:t xml:space="preserve">ons </w:t>
      </w:r>
      <w:r w:rsidR="00547D71">
        <w:rPr>
          <w:sz w:val="28"/>
          <w:szCs w:val="28"/>
        </w:rPr>
        <w:t xml:space="preserve">(Rooms, F&amp;B, Events, </w:t>
      </w:r>
      <w:proofErr w:type="gramStart"/>
      <w:r w:rsidR="00547D71">
        <w:rPr>
          <w:sz w:val="28"/>
          <w:szCs w:val="28"/>
        </w:rPr>
        <w:t>Sales</w:t>
      </w:r>
      <w:proofErr w:type="gramEnd"/>
      <w:r w:rsidR="00547D71">
        <w:rPr>
          <w:sz w:val="28"/>
          <w:szCs w:val="28"/>
        </w:rPr>
        <w:t xml:space="preserve">) </w:t>
      </w:r>
      <w:r w:rsidRPr="00F22EB4">
        <w:rPr>
          <w:sz w:val="28"/>
          <w:szCs w:val="28"/>
        </w:rPr>
        <w:t>but also in Finance, Human Resources, Revenue Management, Training, Asset Management and corporate support positions.</w:t>
      </w:r>
    </w:p>
    <w:p w14:paraId="26B63BB4" w14:textId="0563CD4F" w:rsidR="005B1B09" w:rsidRPr="00F22EB4" w:rsidRDefault="005B1B09" w:rsidP="00BC0CDF">
      <w:pPr>
        <w:pStyle w:val="Title"/>
        <w:numPr>
          <w:ilvl w:val="0"/>
          <w:numId w:val="45"/>
        </w:numPr>
        <w:ind w:right="576" w:hanging="720"/>
        <w:rPr>
          <w:sz w:val="28"/>
          <w:szCs w:val="28"/>
        </w:rPr>
      </w:pPr>
      <w:r w:rsidRPr="0047799A">
        <w:rPr>
          <w:b/>
          <w:sz w:val="28"/>
          <w:szCs w:val="28"/>
        </w:rPr>
        <w:t>Food and Beverage</w:t>
      </w:r>
      <w:r w:rsidRPr="00F22EB4">
        <w:rPr>
          <w:sz w:val="28"/>
          <w:szCs w:val="28"/>
        </w:rPr>
        <w:t xml:space="preserve"> is made up of a wide variety of restaurant types from QSR, Fast Casual, Fine Dining and Ethnic.   </w:t>
      </w:r>
      <w:r w:rsidRPr="0047799A">
        <w:rPr>
          <w:b/>
          <w:sz w:val="28"/>
          <w:szCs w:val="28"/>
        </w:rPr>
        <w:t>Institutional food service in business</w:t>
      </w:r>
      <w:r w:rsidRPr="00F22EB4">
        <w:rPr>
          <w:sz w:val="28"/>
          <w:szCs w:val="28"/>
        </w:rPr>
        <w:t>, hospitals, education, parks and concessions are a significant part of the Food and Beverage industry.</w:t>
      </w:r>
    </w:p>
    <w:p w14:paraId="381D1F2A" w14:textId="338703B2" w:rsidR="005B1B09" w:rsidRDefault="00174B04" w:rsidP="00BC0CDF">
      <w:pPr>
        <w:pStyle w:val="Title"/>
        <w:numPr>
          <w:ilvl w:val="0"/>
          <w:numId w:val="45"/>
        </w:numPr>
        <w:ind w:right="576" w:hanging="720"/>
      </w:pPr>
      <w:r>
        <w:rPr>
          <w:sz w:val="28"/>
          <w:szCs w:val="28"/>
        </w:rPr>
        <w:t xml:space="preserve">The </w:t>
      </w:r>
      <w:r w:rsidRPr="00F22EB4">
        <w:rPr>
          <w:sz w:val="28"/>
          <w:szCs w:val="28"/>
        </w:rPr>
        <w:t>evolution</w:t>
      </w:r>
      <w:r w:rsidR="005B1B09" w:rsidRPr="00F22EB4">
        <w:rPr>
          <w:sz w:val="28"/>
          <w:szCs w:val="28"/>
        </w:rPr>
        <w:t xml:space="preserve"> of tastes and consumer expectations in food and beverage continue to provide opportunity and challenges in the industry for </w:t>
      </w:r>
      <w:r w:rsidR="00695B7B">
        <w:rPr>
          <w:sz w:val="28"/>
          <w:szCs w:val="28"/>
        </w:rPr>
        <w:t xml:space="preserve">ethnic </w:t>
      </w:r>
      <w:r w:rsidR="005B1B09" w:rsidRPr="00F22EB4">
        <w:rPr>
          <w:sz w:val="28"/>
          <w:szCs w:val="28"/>
        </w:rPr>
        <w:t xml:space="preserve">sustainable, organic, </w:t>
      </w:r>
      <w:proofErr w:type="gramStart"/>
      <w:r w:rsidR="005B1B09" w:rsidRPr="00F22EB4">
        <w:rPr>
          <w:sz w:val="28"/>
          <w:szCs w:val="28"/>
        </w:rPr>
        <w:t>local</w:t>
      </w:r>
      <w:proofErr w:type="gramEnd"/>
      <w:r w:rsidR="005B1B09" w:rsidRPr="00F22EB4">
        <w:rPr>
          <w:sz w:val="28"/>
          <w:szCs w:val="28"/>
        </w:rPr>
        <w:t xml:space="preserve">, </w:t>
      </w:r>
      <w:r w:rsidRPr="00F22EB4">
        <w:rPr>
          <w:sz w:val="28"/>
          <w:szCs w:val="28"/>
        </w:rPr>
        <w:t>craft, and</w:t>
      </w:r>
      <w:r w:rsidR="005B1B09" w:rsidRPr="00F22EB4">
        <w:rPr>
          <w:sz w:val="28"/>
          <w:szCs w:val="28"/>
        </w:rPr>
        <w:t xml:space="preserve"> </w:t>
      </w:r>
      <w:r w:rsidR="00695B7B">
        <w:rPr>
          <w:sz w:val="28"/>
          <w:szCs w:val="28"/>
        </w:rPr>
        <w:t xml:space="preserve">other </w:t>
      </w:r>
      <w:r w:rsidR="005B1B09" w:rsidRPr="00F22EB4">
        <w:rPr>
          <w:sz w:val="28"/>
          <w:szCs w:val="28"/>
        </w:rPr>
        <w:t>unique experiences.</w:t>
      </w:r>
      <w:r w:rsidR="0087797E" w:rsidRPr="00F22EB4">
        <w:rPr>
          <w:noProof/>
          <w:sz w:val="28"/>
          <w:szCs w:val="28"/>
        </w:rPr>
        <w:t xml:space="preserve"> </w:t>
      </w:r>
      <w:r w:rsidR="005B1B09" w:rsidRPr="00F22EB4">
        <w:rPr>
          <w:sz w:val="28"/>
          <w:szCs w:val="28"/>
        </w:rPr>
        <w:t xml:space="preserve"> </w:t>
      </w:r>
      <w:r w:rsidR="005B1B09">
        <w:t xml:space="preserve"> </w:t>
      </w:r>
    </w:p>
    <w:p w14:paraId="1E2E2911" w14:textId="757AB9DC" w:rsidR="005B1B09" w:rsidRPr="00C50AFC" w:rsidRDefault="005B1B09" w:rsidP="00F13E6D">
      <w:pPr>
        <w:pStyle w:val="Title"/>
        <w:numPr>
          <w:ilvl w:val="0"/>
          <w:numId w:val="0"/>
        </w:numPr>
        <w:ind w:left="720"/>
      </w:pPr>
    </w:p>
    <w:p w14:paraId="1D231597" w14:textId="50332B38" w:rsidR="00F22EB4" w:rsidRDefault="00F22EB4">
      <w:pPr>
        <w:spacing w:after="200" w:line="276" w:lineRule="auto"/>
        <w:ind w:firstLine="0"/>
      </w:pPr>
      <w:r>
        <w:br w:type="page"/>
      </w:r>
    </w:p>
    <w:p w14:paraId="0867AB21" w14:textId="7F3D2163" w:rsidR="00E22F53" w:rsidRDefault="00E22F53" w:rsidP="00E22F53">
      <w:pPr>
        <w:pStyle w:val="Heading4"/>
      </w:pPr>
      <w:r>
        <w:rPr>
          <w:noProof/>
        </w:rPr>
        <w:lastRenderedPageBreak/>
        <w:drawing>
          <wp:anchor distT="0" distB="0" distL="114300" distR="114300" simplePos="0" relativeHeight="251741184" behindDoc="1" locked="0" layoutInCell="1" allowOverlap="1" wp14:anchorId="0C1CBB67" wp14:editId="454E0A8D">
            <wp:simplePos x="0" y="0"/>
            <wp:positionH relativeFrom="margin">
              <wp:align>center</wp:align>
            </wp:positionH>
            <wp:positionV relativeFrom="paragraph">
              <wp:posOffset>-135255</wp:posOffset>
            </wp:positionV>
            <wp:extent cx="6691312" cy="580390"/>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r>
        <w:t>Chapter 15 References and Image Credits</w:t>
      </w:r>
    </w:p>
    <w:p w14:paraId="4E1CDA5B" w14:textId="6736C933" w:rsidR="0066781D" w:rsidRDefault="0066781D" w:rsidP="0066781D">
      <w:pPr>
        <w:pStyle w:val="Heading4"/>
        <w:rPr>
          <w:color w:val="943034"/>
        </w:rPr>
      </w:pPr>
      <w:r w:rsidRPr="0066781D">
        <w:rPr>
          <w:color w:val="943034"/>
        </w:rPr>
        <w:t>Image Credits: Chapter 15</w:t>
      </w:r>
    </w:p>
    <w:p w14:paraId="3CA0F46F" w14:textId="061AF8AE" w:rsidR="0047799A" w:rsidRPr="0061509C" w:rsidRDefault="0066781D" w:rsidP="0066781D">
      <w:pPr>
        <w:spacing w:line="240" w:lineRule="auto"/>
        <w:ind w:firstLine="0"/>
        <w:rPr>
          <w:sz w:val="22"/>
        </w:rPr>
      </w:pPr>
      <w:r w:rsidRPr="0061509C">
        <w:rPr>
          <w:b/>
          <w:sz w:val="22"/>
        </w:rPr>
        <w:t>Figure 15.1</w:t>
      </w:r>
      <w:r w:rsidRPr="0061509C">
        <w:rPr>
          <w:sz w:val="22"/>
        </w:rPr>
        <w:t xml:space="preserve">: </w:t>
      </w:r>
      <w:r w:rsidR="0047799A" w:rsidRPr="0061509C">
        <w:rPr>
          <w:sz w:val="22"/>
        </w:rPr>
        <w:t xml:space="preserve">JackMac34 (2015). “Untitled.” </w:t>
      </w:r>
      <w:proofErr w:type="gramStart"/>
      <w:r w:rsidR="0047799A" w:rsidRPr="0061509C">
        <w:rPr>
          <w:sz w:val="22"/>
        </w:rPr>
        <w:t>Public domain.</w:t>
      </w:r>
      <w:proofErr w:type="gramEnd"/>
      <w:r w:rsidR="0047799A" w:rsidRPr="0061509C">
        <w:rPr>
          <w:sz w:val="22"/>
        </w:rPr>
        <w:t xml:space="preserve"> Retrieved from: </w:t>
      </w:r>
      <w:hyperlink r:id="rId48" w:history="1">
        <w:r w:rsidR="0047799A" w:rsidRPr="0061509C">
          <w:rPr>
            <w:rStyle w:val="Hyperlink"/>
            <w:sz w:val="22"/>
          </w:rPr>
          <w:t>https://pixabay.com/en/italy-burano-postcards-971575/</w:t>
        </w:r>
      </w:hyperlink>
    </w:p>
    <w:p w14:paraId="63B59756" w14:textId="54A9D9D7" w:rsidR="0066781D" w:rsidRPr="0061509C" w:rsidRDefault="0047799A" w:rsidP="0066781D">
      <w:pPr>
        <w:spacing w:line="240" w:lineRule="auto"/>
        <w:ind w:firstLine="0"/>
        <w:rPr>
          <w:sz w:val="22"/>
        </w:rPr>
      </w:pPr>
      <w:r w:rsidRPr="0061509C">
        <w:rPr>
          <w:b/>
          <w:sz w:val="22"/>
        </w:rPr>
        <w:t>Figure 15.2</w:t>
      </w:r>
      <w:r w:rsidRPr="0061509C">
        <w:rPr>
          <w:sz w:val="22"/>
        </w:rPr>
        <w:t xml:space="preserve">: </w:t>
      </w:r>
      <w:r w:rsidR="0066781D" w:rsidRPr="0061509C">
        <w:rPr>
          <w:sz w:val="22"/>
        </w:rPr>
        <w:t xml:space="preserve">“The Impact of Global Tourism.” </w:t>
      </w:r>
      <w:r w:rsidR="00504E55" w:rsidRPr="0061509C">
        <w:rPr>
          <w:sz w:val="22"/>
        </w:rPr>
        <w:t xml:space="preserve">(2016) Data retrieved from: </w:t>
      </w:r>
      <w:hyperlink r:id="rId49" w:history="1">
        <w:r w:rsidR="00504E55" w:rsidRPr="0061509C">
          <w:rPr>
            <w:rStyle w:val="Hyperlink"/>
            <w:sz w:val="22"/>
          </w:rPr>
          <w:t>http://www2.unwto.org/content/why-tourism</w:t>
        </w:r>
      </w:hyperlink>
    </w:p>
    <w:p w14:paraId="4C6E824B" w14:textId="420E612B" w:rsidR="0066781D" w:rsidRPr="0061509C" w:rsidRDefault="0066781D" w:rsidP="0066781D">
      <w:pPr>
        <w:spacing w:line="240" w:lineRule="auto"/>
        <w:ind w:firstLine="0"/>
        <w:rPr>
          <w:sz w:val="22"/>
        </w:rPr>
      </w:pPr>
      <w:r w:rsidRPr="0061509C">
        <w:rPr>
          <w:b/>
          <w:sz w:val="22"/>
        </w:rPr>
        <w:t>Figure 15.</w:t>
      </w:r>
      <w:r w:rsidR="0047799A" w:rsidRPr="0061509C">
        <w:rPr>
          <w:b/>
          <w:sz w:val="22"/>
        </w:rPr>
        <w:t>3</w:t>
      </w:r>
      <w:r w:rsidR="00504E55" w:rsidRPr="0061509C">
        <w:rPr>
          <w:sz w:val="22"/>
        </w:rPr>
        <w:t xml:space="preserve">: </w:t>
      </w:r>
      <w:proofErr w:type="spellStart"/>
      <w:r w:rsidR="00D41CB4" w:rsidRPr="0061509C">
        <w:rPr>
          <w:sz w:val="22"/>
        </w:rPr>
        <w:t>Yellowute</w:t>
      </w:r>
      <w:proofErr w:type="spellEnd"/>
      <w:r w:rsidR="00D41CB4" w:rsidRPr="0061509C">
        <w:rPr>
          <w:sz w:val="22"/>
        </w:rPr>
        <w:t xml:space="preserve"> (2007). </w:t>
      </w:r>
      <w:r w:rsidR="00504E55" w:rsidRPr="0061509C">
        <w:rPr>
          <w:sz w:val="22"/>
        </w:rPr>
        <w:t xml:space="preserve">“Shirley Plantation.” </w:t>
      </w:r>
      <w:proofErr w:type="gramStart"/>
      <w:r w:rsidR="00D41CB4" w:rsidRPr="0061509C">
        <w:rPr>
          <w:sz w:val="22"/>
        </w:rPr>
        <w:t>Public domain.</w:t>
      </w:r>
      <w:proofErr w:type="gramEnd"/>
      <w:r w:rsidR="00D41CB4" w:rsidRPr="0061509C">
        <w:rPr>
          <w:sz w:val="22"/>
        </w:rPr>
        <w:t xml:space="preserve"> R</w:t>
      </w:r>
      <w:r w:rsidR="00504E55" w:rsidRPr="0061509C">
        <w:rPr>
          <w:sz w:val="22"/>
        </w:rPr>
        <w:t xml:space="preserve">etrieved from: </w:t>
      </w:r>
      <w:hyperlink r:id="rId50" w:history="1">
        <w:r w:rsidR="00504E55" w:rsidRPr="0061509C">
          <w:rPr>
            <w:rStyle w:val="Hyperlink"/>
            <w:sz w:val="22"/>
          </w:rPr>
          <w:t>https://commons.wikimedia.org/wiki/File:Shirley_Plantation_2006.jpg</w:t>
        </w:r>
      </w:hyperlink>
    </w:p>
    <w:p w14:paraId="2073A293" w14:textId="633A0CB9" w:rsidR="0066781D" w:rsidRPr="0061509C" w:rsidRDefault="0066781D" w:rsidP="0066781D">
      <w:pPr>
        <w:spacing w:line="240" w:lineRule="auto"/>
        <w:ind w:firstLine="0"/>
        <w:rPr>
          <w:sz w:val="22"/>
        </w:rPr>
      </w:pPr>
      <w:r w:rsidRPr="0061509C">
        <w:rPr>
          <w:b/>
          <w:sz w:val="22"/>
        </w:rPr>
        <w:t>Figure 15.</w:t>
      </w:r>
      <w:r w:rsidR="0047799A" w:rsidRPr="0061509C">
        <w:rPr>
          <w:b/>
          <w:sz w:val="22"/>
        </w:rPr>
        <w:t>4</w:t>
      </w:r>
      <w:r w:rsidR="00504E55" w:rsidRPr="0061509C">
        <w:rPr>
          <w:sz w:val="22"/>
        </w:rPr>
        <w:t xml:space="preserve">: </w:t>
      </w:r>
      <w:proofErr w:type="spellStart"/>
      <w:r w:rsidR="0047799A" w:rsidRPr="0061509C">
        <w:rPr>
          <w:sz w:val="22"/>
        </w:rPr>
        <w:t>Kaz</w:t>
      </w:r>
      <w:proofErr w:type="spellEnd"/>
      <w:r w:rsidR="0047799A" w:rsidRPr="0061509C">
        <w:rPr>
          <w:sz w:val="22"/>
        </w:rPr>
        <w:t xml:space="preserve"> (2015). </w:t>
      </w:r>
      <w:proofErr w:type="gramStart"/>
      <w:r w:rsidR="00D41CB4" w:rsidRPr="0061509C">
        <w:rPr>
          <w:sz w:val="22"/>
        </w:rPr>
        <w:t>“Untitled photo.”</w:t>
      </w:r>
      <w:proofErr w:type="gramEnd"/>
      <w:r w:rsidR="00D41CB4" w:rsidRPr="0061509C">
        <w:rPr>
          <w:sz w:val="22"/>
        </w:rPr>
        <w:t xml:space="preserve"> </w:t>
      </w:r>
      <w:proofErr w:type="gramStart"/>
      <w:r w:rsidR="00D41CB4" w:rsidRPr="0061509C">
        <w:rPr>
          <w:sz w:val="22"/>
        </w:rPr>
        <w:t>(Pineapple).</w:t>
      </w:r>
      <w:proofErr w:type="gramEnd"/>
      <w:r w:rsidR="00504E55" w:rsidRPr="0061509C">
        <w:rPr>
          <w:sz w:val="22"/>
        </w:rPr>
        <w:t xml:space="preserve"> </w:t>
      </w:r>
      <w:proofErr w:type="gramStart"/>
      <w:r w:rsidR="0047799A" w:rsidRPr="0061509C">
        <w:rPr>
          <w:sz w:val="22"/>
        </w:rPr>
        <w:t>Public domain.</w:t>
      </w:r>
      <w:proofErr w:type="gramEnd"/>
      <w:r w:rsidR="0047799A" w:rsidRPr="0061509C">
        <w:rPr>
          <w:sz w:val="22"/>
        </w:rPr>
        <w:t xml:space="preserve"> R</w:t>
      </w:r>
      <w:r w:rsidR="00504E55" w:rsidRPr="0061509C">
        <w:rPr>
          <w:sz w:val="22"/>
        </w:rPr>
        <w:t xml:space="preserve">etrieved from: </w:t>
      </w:r>
      <w:hyperlink r:id="rId51" w:history="1">
        <w:r w:rsidR="00504E55" w:rsidRPr="0061509C">
          <w:rPr>
            <w:rStyle w:val="Hyperlink"/>
            <w:sz w:val="22"/>
          </w:rPr>
          <w:t>https://pixabay.com/en/pineapple-fruit-food-tropical-909097/</w:t>
        </w:r>
      </w:hyperlink>
    </w:p>
    <w:p w14:paraId="59C01FE3" w14:textId="17E37A88" w:rsidR="0066781D" w:rsidRPr="0061509C" w:rsidRDefault="0066781D" w:rsidP="0066781D">
      <w:pPr>
        <w:spacing w:line="240" w:lineRule="auto"/>
        <w:ind w:firstLine="0"/>
        <w:rPr>
          <w:sz w:val="22"/>
        </w:rPr>
      </w:pPr>
      <w:r w:rsidRPr="0061509C">
        <w:rPr>
          <w:b/>
          <w:sz w:val="22"/>
        </w:rPr>
        <w:t>Figure 15.5</w:t>
      </w:r>
      <w:r w:rsidR="00504E55" w:rsidRPr="0061509C">
        <w:rPr>
          <w:sz w:val="22"/>
        </w:rPr>
        <w:t xml:space="preserve">: </w:t>
      </w:r>
      <w:r w:rsidR="0047799A" w:rsidRPr="0061509C">
        <w:rPr>
          <w:sz w:val="22"/>
        </w:rPr>
        <w:t xml:space="preserve">Anastasia Cortes (2016). </w:t>
      </w:r>
      <w:proofErr w:type="gramStart"/>
      <w:r w:rsidR="00504E55" w:rsidRPr="0061509C">
        <w:rPr>
          <w:sz w:val="22"/>
        </w:rPr>
        <w:t>“The Inn at Virginia Tech.”</w:t>
      </w:r>
      <w:proofErr w:type="gramEnd"/>
      <w:r w:rsidR="00504E55" w:rsidRPr="0061509C">
        <w:rPr>
          <w:sz w:val="22"/>
        </w:rPr>
        <w:t xml:space="preserve"> </w:t>
      </w:r>
      <w:proofErr w:type="gramStart"/>
      <w:r w:rsidR="0047799A" w:rsidRPr="0061509C">
        <w:rPr>
          <w:sz w:val="22"/>
        </w:rPr>
        <w:t>Public domain.</w:t>
      </w:r>
      <w:proofErr w:type="gramEnd"/>
      <w:r w:rsidR="00D26280" w:rsidRPr="0061509C">
        <w:rPr>
          <w:sz w:val="22"/>
        </w:rPr>
        <w:t xml:space="preserve"> </w:t>
      </w:r>
      <w:proofErr w:type="gramStart"/>
      <w:r w:rsidR="00D26280" w:rsidRPr="0061509C">
        <w:rPr>
          <w:sz w:val="22"/>
        </w:rPr>
        <w:t>Provided by author.</w:t>
      </w:r>
      <w:proofErr w:type="gramEnd"/>
    </w:p>
    <w:p w14:paraId="57D07A5C" w14:textId="2052C17A" w:rsidR="006937FB" w:rsidRPr="0061509C" w:rsidRDefault="0066781D" w:rsidP="00174B04">
      <w:pPr>
        <w:spacing w:line="240" w:lineRule="auto"/>
        <w:ind w:firstLine="0"/>
        <w:rPr>
          <w:sz w:val="22"/>
        </w:rPr>
      </w:pPr>
      <w:r w:rsidRPr="0061509C">
        <w:rPr>
          <w:b/>
          <w:sz w:val="22"/>
        </w:rPr>
        <w:t>Figure 15.6</w:t>
      </w:r>
      <w:r w:rsidR="00504E55" w:rsidRPr="0061509C">
        <w:rPr>
          <w:sz w:val="22"/>
        </w:rPr>
        <w:t xml:space="preserve">: </w:t>
      </w:r>
      <w:r w:rsidR="006937FB" w:rsidRPr="0061509C">
        <w:rPr>
          <w:sz w:val="22"/>
        </w:rPr>
        <w:t>Christina Hsu</w:t>
      </w:r>
      <w:r w:rsidR="00D41CB4" w:rsidRPr="0061509C">
        <w:rPr>
          <w:sz w:val="22"/>
        </w:rPr>
        <w:t xml:space="preserve"> (2009).</w:t>
      </w:r>
      <w:r w:rsidR="006937FB" w:rsidRPr="0061509C">
        <w:rPr>
          <w:sz w:val="22"/>
        </w:rPr>
        <w:t xml:space="preserve"> </w:t>
      </w:r>
      <w:proofErr w:type="gramStart"/>
      <w:r w:rsidR="006937FB" w:rsidRPr="0061509C">
        <w:rPr>
          <w:sz w:val="22"/>
        </w:rPr>
        <w:t>"San Diego City and Bay at Night</w:t>
      </w:r>
      <w:r w:rsidR="00D41CB4" w:rsidRPr="0061509C">
        <w:rPr>
          <w:sz w:val="22"/>
        </w:rPr>
        <w:t>.</w:t>
      </w:r>
      <w:r w:rsidR="006937FB" w:rsidRPr="0061509C">
        <w:rPr>
          <w:sz w:val="22"/>
        </w:rPr>
        <w:t>"</w:t>
      </w:r>
      <w:proofErr w:type="gramEnd"/>
      <w:r w:rsidR="006937FB" w:rsidRPr="0061509C">
        <w:rPr>
          <w:sz w:val="22"/>
        </w:rPr>
        <w:t xml:space="preserve"> </w:t>
      </w:r>
      <w:hyperlink r:id="rId52" w:history="1">
        <w:r w:rsidR="00D41CB4" w:rsidRPr="0061509C">
          <w:rPr>
            <w:rStyle w:val="Hyperlink"/>
            <w:sz w:val="22"/>
          </w:rPr>
          <w:t>CC BY-NC-SA 2.0</w:t>
        </w:r>
      </w:hyperlink>
      <w:r w:rsidR="00D41CB4" w:rsidRPr="0061509C">
        <w:rPr>
          <w:sz w:val="22"/>
        </w:rPr>
        <w:t xml:space="preserve">. Retrieved from: </w:t>
      </w:r>
      <w:hyperlink r:id="rId53" w:history="1">
        <w:r w:rsidR="006937FB" w:rsidRPr="0061509C">
          <w:rPr>
            <w:rStyle w:val="Hyperlink"/>
            <w:sz w:val="22"/>
          </w:rPr>
          <w:t>https://flic.kr/p/6KZ5Cv</w:t>
        </w:r>
      </w:hyperlink>
    </w:p>
    <w:p w14:paraId="21D52490" w14:textId="3CA5E6F6" w:rsidR="00874D1F" w:rsidRPr="0061509C" w:rsidRDefault="00874D1F" w:rsidP="00174B04">
      <w:pPr>
        <w:spacing w:line="240" w:lineRule="auto"/>
        <w:ind w:firstLine="0"/>
        <w:rPr>
          <w:sz w:val="22"/>
        </w:rPr>
      </w:pPr>
      <w:r w:rsidRPr="0061509C">
        <w:rPr>
          <w:b/>
          <w:sz w:val="22"/>
        </w:rPr>
        <w:t>Figure 15.9</w:t>
      </w:r>
      <w:r w:rsidRPr="0061509C">
        <w:rPr>
          <w:sz w:val="22"/>
        </w:rPr>
        <w:t xml:space="preserve">: Hermann (2015). </w:t>
      </w:r>
      <w:proofErr w:type="gramStart"/>
      <w:r w:rsidRPr="0061509C">
        <w:rPr>
          <w:sz w:val="22"/>
        </w:rPr>
        <w:t>“</w:t>
      </w:r>
      <w:proofErr w:type="spellStart"/>
      <w:r w:rsidRPr="0061509C">
        <w:rPr>
          <w:sz w:val="22"/>
        </w:rPr>
        <w:t>Unititled</w:t>
      </w:r>
      <w:proofErr w:type="spellEnd"/>
      <w:r w:rsidRPr="0061509C">
        <w:rPr>
          <w:sz w:val="22"/>
        </w:rPr>
        <w:t>” (Hotel front desk).</w:t>
      </w:r>
      <w:proofErr w:type="gramEnd"/>
      <w:r w:rsidRPr="0061509C">
        <w:rPr>
          <w:sz w:val="22"/>
        </w:rPr>
        <w:t xml:space="preserve"> </w:t>
      </w:r>
      <w:proofErr w:type="gramStart"/>
      <w:r w:rsidRPr="0061509C">
        <w:rPr>
          <w:sz w:val="22"/>
        </w:rPr>
        <w:t>Public domain.</w:t>
      </w:r>
      <w:proofErr w:type="gramEnd"/>
      <w:r w:rsidRPr="0061509C">
        <w:rPr>
          <w:sz w:val="22"/>
        </w:rPr>
        <w:t xml:space="preserve"> Retrieved from: </w:t>
      </w:r>
      <w:hyperlink r:id="rId54" w:history="1">
        <w:r w:rsidRPr="0061509C">
          <w:rPr>
            <w:rStyle w:val="Hyperlink"/>
            <w:sz w:val="22"/>
          </w:rPr>
          <w:t>https://pixabay.com/en/reception-hotel-desk-676337/</w:t>
        </w:r>
      </w:hyperlink>
    </w:p>
    <w:p w14:paraId="47E97DD0" w14:textId="325EA4B7" w:rsidR="00D26280" w:rsidRPr="0061509C" w:rsidRDefault="00D26280" w:rsidP="00174B04">
      <w:pPr>
        <w:spacing w:line="240" w:lineRule="auto"/>
        <w:ind w:firstLine="0"/>
        <w:rPr>
          <w:sz w:val="22"/>
        </w:rPr>
      </w:pPr>
      <w:r w:rsidRPr="0061509C">
        <w:rPr>
          <w:b/>
          <w:sz w:val="22"/>
        </w:rPr>
        <w:t>Figure 15.10</w:t>
      </w:r>
      <w:r w:rsidRPr="0061509C">
        <w:rPr>
          <w:sz w:val="22"/>
        </w:rPr>
        <w:t xml:space="preserve">: </w:t>
      </w:r>
      <w:proofErr w:type="spellStart"/>
      <w:r w:rsidRPr="0061509C">
        <w:rPr>
          <w:sz w:val="22"/>
        </w:rPr>
        <w:t>Herry</w:t>
      </w:r>
      <w:proofErr w:type="spellEnd"/>
      <w:r w:rsidRPr="0061509C">
        <w:rPr>
          <w:sz w:val="22"/>
        </w:rPr>
        <w:t xml:space="preserve"> </w:t>
      </w:r>
      <w:proofErr w:type="spellStart"/>
      <w:r w:rsidRPr="0061509C">
        <w:rPr>
          <w:sz w:val="22"/>
        </w:rPr>
        <w:t>Lawford</w:t>
      </w:r>
      <w:proofErr w:type="spellEnd"/>
      <w:r w:rsidRPr="0061509C">
        <w:rPr>
          <w:sz w:val="22"/>
        </w:rPr>
        <w:t xml:space="preserve"> (2003). </w:t>
      </w:r>
      <w:proofErr w:type="gramStart"/>
      <w:r w:rsidRPr="0061509C">
        <w:rPr>
          <w:sz w:val="22"/>
        </w:rPr>
        <w:t>“Afternoon tea at the Ritz.”</w:t>
      </w:r>
      <w:proofErr w:type="gramEnd"/>
      <w:r w:rsidRPr="0061509C">
        <w:rPr>
          <w:sz w:val="22"/>
        </w:rPr>
        <w:t xml:space="preserve"> </w:t>
      </w:r>
      <w:hyperlink r:id="rId55" w:history="1">
        <w:r w:rsidRPr="0061509C">
          <w:rPr>
            <w:rStyle w:val="Hyperlink"/>
            <w:sz w:val="22"/>
          </w:rPr>
          <w:t>CC BY-NC-SA 2.0</w:t>
        </w:r>
      </w:hyperlink>
      <w:r w:rsidRPr="0061509C">
        <w:rPr>
          <w:sz w:val="22"/>
        </w:rPr>
        <w:t xml:space="preserve">. Retrieved from: </w:t>
      </w:r>
      <w:hyperlink r:id="rId56" w:anchor="/media/File:Tea_at_the_Ritz_(64799004).jpg" w:history="1">
        <w:r w:rsidRPr="0061509C">
          <w:rPr>
            <w:rStyle w:val="Hyperlink"/>
            <w:sz w:val="22"/>
          </w:rPr>
          <w:t>https://en.wikipedia.org/wiki/The_Ritz_Hotel,_London#/media/File:Tea_at_the_Ritz_(64799004).jpg</w:t>
        </w:r>
      </w:hyperlink>
    </w:p>
    <w:p w14:paraId="41A5CDC2" w14:textId="5C51C46D" w:rsidR="006937FB" w:rsidRPr="0061509C" w:rsidRDefault="0066781D" w:rsidP="006937FB">
      <w:pPr>
        <w:spacing w:line="240" w:lineRule="auto"/>
        <w:ind w:firstLine="0"/>
        <w:rPr>
          <w:sz w:val="22"/>
        </w:rPr>
      </w:pPr>
      <w:r w:rsidRPr="0061509C">
        <w:rPr>
          <w:b/>
          <w:sz w:val="22"/>
        </w:rPr>
        <w:t>Figure 15.</w:t>
      </w:r>
      <w:r w:rsidR="00D26280" w:rsidRPr="0061509C">
        <w:rPr>
          <w:b/>
          <w:sz w:val="22"/>
        </w:rPr>
        <w:t>11</w:t>
      </w:r>
      <w:r w:rsidR="00874D1F" w:rsidRPr="0061509C">
        <w:rPr>
          <w:sz w:val="22"/>
        </w:rPr>
        <w:t xml:space="preserve">: </w:t>
      </w:r>
      <w:r w:rsidR="006937FB" w:rsidRPr="0061509C">
        <w:rPr>
          <w:sz w:val="22"/>
        </w:rPr>
        <w:t>Dale Cruse</w:t>
      </w:r>
      <w:r w:rsidR="00874D1F" w:rsidRPr="0061509C">
        <w:rPr>
          <w:sz w:val="22"/>
        </w:rPr>
        <w:t xml:space="preserve"> (2014)</w:t>
      </w:r>
      <w:r w:rsidR="006937FB" w:rsidRPr="0061509C">
        <w:rPr>
          <w:sz w:val="22"/>
        </w:rPr>
        <w:t xml:space="preserve">. </w:t>
      </w:r>
      <w:proofErr w:type="gramStart"/>
      <w:r w:rsidR="006937FB" w:rsidRPr="0061509C">
        <w:rPr>
          <w:sz w:val="22"/>
        </w:rPr>
        <w:t xml:space="preserve">“New Zealand langoustines at </w:t>
      </w:r>
      <w:proofErr w:type="spellStart"/>
      <w:r w:rsidR="006937FB" w:rsidRPr="0061509C">
        <w:rPr>
          <w:sz w:val="22"/>
        </w:rPr>
        <w:t>Troquet</w:t>
      </w:r>
      <w:proofErr w:type="spellEnd"/>
      <w:r w:rsidR="00874D1F" w:rsidRPr="0061509C">
        <w:rPr>
          <w:sz w:val="22"/>
        </w:rPr>
        <w:t>.</w:t>
      </w:r>
      <w:r w:rsidR="006937FB" w:rsidRPr="0061509C">
        <w:rPr>
          <w:sz w:val="22"/>
        </w:rPr>
        <w:t>”</w:t>
      </w:r>
      <w:proofErr w:type="gramEnd"/>
      <w:r w:rsidR="006937FB" w:rsidRPr="0061509C">
        <w:rPr>
          <w:sz w:val="22"/>
        </w:rPr>
        <w:t xml:space="preserve"> </w:t>
      </w:r>
      <w:hyperlink r:id="rId57" w:history="1">
        <w:r w:rsidR="00874D1F" w:rsidRPr="0061509C">
          <w:rPr>
            <w:rStyle w:val="Hyperlink"/>
            <w:sz w:val="22"/>
          </w:rPr>
          <w:t>CC BY-NC-SA 2.0</w:t>
        </w:r>
      </w:hyperlink>
      <w:r w:rsidR="00874D1F" w:rsidRPr="0061509C">
        <w:rPr>
          <w:sz w:val="22"/>
        </w:rPr>
        <w:t xml:space="preserve">. Retrieved from: </w:t>
      </w:r>
      <w:hyperlink r:id="rId58" w:history="1">
        <w:r w:rsidR="00874D1F" w:rsidRPr="0061509C">
          <w:rPr>
            <w:rStyle w:val="Hyperlink"/>
            <w:sz w:val="22"/>
          </w:rPr>
          <w:t>https://www.flickr.com/photos/dalecruse/8551895022/</w:t>
        </w:r>
      </w:hyperlink>
    </w:p>
    <w:p w14:paraId="63705E17" w14:textId="515E00B8" w:rsidR="0066781D" w:rsidRPr="0061509C" w:rsidRDefault="0066781D" w:rsidP="0066781D">
      <w:pPr>
        <w:spacing w:line="240" w:lineRule="auto"/>
        <w:ind w:firstLine="0"/>
        <w:rPr>
          <w:sz w:val="22"/>
        </w:rPr>
      </w:pPr>
      <w:r w:rsidRPr="0061509C">
        <w:rPr>
          <w:b/>
          <w:sz w:val="22"/>
        </w:rPr>
        <w:t>Figure 15.</w:t>
      </w:r>
      <w:r w:rsidR="00D26280" w:rsidRPr="0061509C">
        <w:rPr>
          <w:b/>
          <w:sz w:val="22"/>
        </w:rPr>
        <w:t>12</w:t>
      </w:r>
      <w:r w:rsidR="006937FB" w:rsidRPr="0061509C">
        <w:rPr>
          <w:sz w:val="22"/>
        </w:rPr>
        <w:t xml:space="preserve">: </w:t>
      </w:r>
      <w:r w:rsidR="00D26280" w:rsidRPr="0061509C">
        <w:rPr>
          <w:sz w:val="22"/>
        </w:rPr>
        <w:t xml:space="preserve">Imzadi1979 (2012). </w:t>
      </w:r>
      <w:r w:rsidR="006937FB" w:rsidRPr="0061509C">
        <w:rPr>
          <w:sz w:val="22"/>
        </w:rPr>
        <w:t>“</w:t>
      </w:r>
      <w:r w:rsidR="00D26280" w:rsidRPr="0061509C">
        <w:rPr>
          <w:sz w:val="22"/>
        </w:rPr>
        <w:t>An example of a typical American logo sign</w:t>
      </w:r>
      <w:r w:rsidR="006937FB" w:rsidRPr="0061509C">
        <w:rPr>
          <w:sz w:val="22"/>
        </w:rPr>
        <w:t xml:space="preserve">.” </w:t>
      </w:r>
      <w:proofErr w:type="gramStart"/>
      <w:r w:rsidR="00890CC0" w:rsidRPr="0061509C">
        <w:rPr>
          <w:sz w:val="22"/>
        </w:rPr>
        <w:t>Public domain photograph.</w:t>
      </w:r>
      <w:proofErr w:type="gramEnd"/>
      <w:r w:rsidR="00890CC0" w:rsidRPr="0061509C">
        <w:rPr>
          <w:sz w:val="22"/>
        </w:rPr>
        <w:t xml:space="preserve"> Retrieved from: </w:t>
      </w:r>
      <w:hyperlink r:id="rId59" w:anchor="/media/File:Logo_Sign.svg" w:history="1">
        <w:r w:rsidR="00D26280" w:rsidRPr="0061509C">
          <w:rPr>
            <w:rStyle w:val="Hyperlink"/>
            <w:sz w:val="22"/>
          </w:rPr>
          <w:t>https://en.wikipedia.org/wiki/Logo_sign#/media/File:Logo_Sign.svg</w:t>
        </w:r>
      </w:hyperlink>
    </w:p>
    <w:p w14:paraId="09F84B06" w14:textId="1E65F269" w:rsidR="0066781D" w:rsidRPr="0061509C" w:rsidRDefault="0066781D" w:rsidP="0066781D">
      <w:pPr>
        <w:spacing w:line="240" w:lineRule="auto"/>
        <w:ind w:firstLine="0"/>
        <w:rPr>
          <w:sz w:val="22"/>
        </w:rPr>
      </w:pPr>
      <w:proofErr w:type="gramStart"/>
      <w:r w:rsidRPr="0061509C">
        <w:rPr>
          <w:b/>
          <w:sz w:val="22"/>
        </w:rPr>
        <w:t>Figure 15.1</w:t>
      </w:r>
      <w:r w:rsidR="00D26280" w:rsidRPr="0061509C">
        <w:rPr>
          <w:b/>
          <w:sz w:val="22"/>
        </w:rPr>
        <w:t>3</w:t>
      </w:r>
      <w:r w:rsidR="006937FB" w:rsidRPr="0061509C">
        <w:rPr>
          <w:sz w:val="22"/>
        </w:rPr>
        <w:t xml:space="preserve">: </w:t>
      </w:r>
      <w:r w:rsidR="00D26280" w:rsidRPr="0061509C">
        <w:rPr>
          <w:sz w:val="22"/>
        </w:rPr>
        <w:t xml:space="preserve">J. Winters (2008) </w:t>
      </w:r>
      <w:r w:rsidR="006937FB" w:rsidRPr="0061509C">
        <w:rPr>
          <w:sz w:val="22"/>
        </w:rPr>
        <w:t>“</w:t>
      </w:r>
      <w:r w:rsidR="00D26280" w:rsidRPr="0061509C">
        <w:rPr>
          <w:rFonts w:cs="Arial"/>
          <w:color w:val="252525"/>
          <w:sz w:val="22"/>
          <w:shd w:val="clear" w:color="auto" w:fill="F9F9F9"/>
        </w:rPr>
        <w:t>A Red Robin Restaurant in Tukwila, Washington.</w:t>
      </w:r>
      <w:r w:rsidR="00D62EF0">
        <w:rPr>
          <w:sz w:val="22"/>
        </w:rPr>
        <w:t>”</w:t>
      </w:r>
      <w:proofErr w:type="gramEnd"/>
      <w:r w:rsidR="00D62EF0">
        <w:rPr>
          <w:sz w:val="22"/>
        </w:rPr>
        <w:t xml:space="preserve"> </w:t>
      </w:r>
      <w:proofErr w:type="gramStart"/>
      <w:r w:rsidR="00D62EF0">
        <w:rPr>
          <w:sz w:val="22"/>
        </w:rPr>
        <w:t>Public domain photograph.</w:t>
      </w:r>
      <w:proofErr w:type="gramEnd"/>
      <w:r w:rsidR="006937FB" w:rsidRPr="0061509C">
        <w:rPr>
          <w:sz w:val="22"/>
        </w:rPr>
        <w:t xml:space="preserve"> Retrieved from: </w:t>
      </w:r>
      <w:hyperlink r:id="rId60" w:history="1">
        <w:r w:rsidR="006937FB" w:rsidRPr="0061509C">
          <w:rPr>
            <w:rStyle w:val="Hyperlink"/>
            <w:sz w:val="22"/>
          </w:rPr>
          <w:t>https://commons.wikimedia.org/wiki/File:Red_Robin_in_Tukwila,_Washington.jpg</w:t>
        </w:r>
      </w:hyperlink>
    </w:p>
    <w:p w14:paraId="0CB3EFFB" w14:textId="55AF2F47" w:rsidR="0066781D" w:rsidRDefault="0066781D" w:rsidP="0066781D">
      <w:pPr>
        <w:spacing w:line="240" w:lineRule="auto"/>
        <w:ind w:firstLine="0"/>
        <w:rPr>
          <w:rStyle w:val="Hyperlink"/>
          <w:sz w:val="22"/>
        </w:rPr>
      </w:pPr>
      <w:r w:rsidRPr="0061509C">
        <w:rPr>
          <w:b/>
          <w:sz w:val="22"/>
        </w:rPr>
        <w:t>Figure 15.1</w:t>
      </w:r>
      <w:r w:rsidR="00D26280" w:rsidRPr="0061509C">
        <w:rPr>
          <w:b/>
          <w:sz w:val="22"/>
        </w:rPr>
        <w:t>4</w:t>
      </w:r>
      <w:r w:rsidR="006937FB" w:rsidRPr="0061509C">
        <w:rPr>
          <w:sz w:val="22"/>
        </w:rPr>
        <w:t xml:space="preserve">: “Le </w:t>
      </w:r>
      <w:proofErr w:type="spellStart"/>
      <w:r w:rsidR="006937FB" w:rsidRPr="0061509C">
        <w:rPr>
          <w:sz w:val="22"/>
        </w:rPr>
        <w:t>Procope</w:t>
      </w:r>
      <w:proofErr w:type="spellEnd"/>
      <w:r w:rsidR="006937FB" w:rsidRPr="0061509C">
        <w:rPr>
          <w:sz w:val="22"/>
        </w:rPr>
        <w:t xml:space="preserve">.” © Michael </w:t>
      </w:r>
      <w:proofErr w:type="spellStart"/>
      <w:r w:rsidR="006937FB" w:rsidRPr="0061509C">
        <w:rPr>
          <w:sz w:val="22"/>
        </w:rPr>
        <w:t>Rys</w:t>
      </w:r>
      <w:proofErr w:type="spellEnd"/>
      <w:r w:rsidR="006937FB" w:rsidRPr="0061509C">
        <w:rPr>
          <w:sz w:val="22"/>
        </w:rPr>
        <w:t>.</w:t>
      </w:r>
      <w:r w:rsidR="00D62EF0">
        <w:rPr>
          <w:sz w:val="22"/>
        </w:rPr>
        <w:t xml:space="preserve"> </w:t>
      </w:r>
      <w:hyperlink r:id="rId61" w:history="1">
        <w:r w:rsidR="00D62EF0" w:rsidRPr="0061509C">
          <w:rPr>
            <w:rStyle w:val="Hyperlink"/>
            <w:sz w:val="22"/>
          </w:rPr>
          <w:t>CC BY-NC-SA 2.0</w:t>
        </w:r>
      </w:hyperlink>
      <w:r w:rsidR="00D62EF0">
        <w:rPr>
          <w:rStyle w:val="Hyperlink"/>
          <w:sz w:val="22"/>
        </w:rPr>
        <w:t xml:space="preserve">. </w:t>
      </w:r>
      <w:r w:rsidR="006937FB" w:rsidRPr="0061509C">
        <w:rPr>
          <w:sz w:val="22"/>
        </w:rPr>
        <w:t xml:space="preserve"> </w:t>
      </w:r>
      <w:r w:rsidR="00D62EF0">
        <w:rPr>
          <w:sz w:val="22"/>
        </w:rPr>
        <w:t>R</w:t>
      </w:r>
      <w:r w:rsidR="006937FB" w:rsidRPr="0061509C">
        <w:rPr>
          <w:sz w:val="22"/>
        </w:rPr>
        <w:t xml:space="preserve">etrieved from: </w:t>
      </w:r>
      <w:hyperlink r:id="rId62" w:anchor="/media/File%3AInside_Le_Procope.jpg" w:history="1">
        <w:r w:rsidR="006937FB" w:rsidRPr="0061509C">
          <w:rPr>
            <w:rStyle w:val="Hyperlink"/>
            <w:sz w:val="22"/>
          </w:rPr>
          <w:t>https://en.m.wikipedia.org/wiki/Restaurant#/media/File%3AInside_Le_Procope.jpg</w:t>
        </w:r>
      </w:hyperlink>
    </w:p>
    <w:p w14:paraId="09B72F5C" w14:textId="61DA13CE" w:rsidR="007A0AA5" w:rsidRDefault="007A0AA5" w:rsidP="0066781D">
      <w:pPr>
        <w:spacing w:line="240" w:lineRule="auto"/>
        <w:ind w:firstLine="0"/>
        <w:rPr>
          <w:rStyle w:val="Hyperlink"/>
          <w:color w:val="auto"/>
          <w:sz w:val="22"/>
          <w:u w:val="none"/>
        </w:rPr>
      </w:pPr>
      <w:r w:rsidRPr="007A0AA5">
        <w:rPr>
          <w:rStyle w:val="Hyperlink"/>
          <w:b/>
          <w:color w:val="auto"/>
          <w:sz w:val="22"/>
          <w:u w:val="none"/>
        </w:rPr>
        <w:t>Figure 15.17</w:t>
      </w:r>
      <w:r w:rsidRPr="007A0AA5">
        <w:rPr>
          <w:rStyle w:val="Hyperlink"/>
          <w:color w:val="auto"/>
          <w:sz w:val="22"/>
          <w:u w:val="none"/>
        </w:rPr>
        <w:t xml:space="preserve">: </w:t>
      </w:r>
      <w:proofErr w:type="spellStart"/>
      <w:r>
        <w:rPr>
          <w:rStyle w:val="Hyperlink"/>
          <w:color w:val="auto"/>
          <w:sz w:val="22"/>
          <w:u w:val="none"/>
        </w:rPr>
        <w:t>JohnSM</w:t>
      </w:r>
      <w:proofErr w:type="spellEnd"/>
      <w:r>
        <w:rPr>
          <w:rStyle w:val="Hyperlink"/>
          <w:color w:val="auto"/>
          <w:sz w:val="22"/>
          <w:u w:val="none"/>
        </w:rPr>
        <w:t xml:space="preserve"> (2013). </w:t>
      </w:r>
      <w:proofErr w:type="gramStart"/>
      <w:r>
        <w:rPr>
          <w:rStyle w:val="Hyperlink"/>
          <w:color w:val="auto"/>
          <w:sz w:val="22"/>
          <w:u w:val="none"/>
        </w:rPr>
        <w:t>“Rafting in Turkey.”</w:t>
      </w:r>
      <w:proofErr w:type="gramEnd"/>
      <w:r>
        <w:rPr>
          <w:rStyle w:val="Hyperlink"/>
          <w:color w:val="auto"/>
          <w:sz w:val="22"/>
          <w:u w:val="none"/>
        </w:rPr>
        <w:t xml:space="preserve"> </w:t>
      </w:r>
      <w:proofErr w:type="gramStart"/>
      <w:r>
        <w:rPr>
          <w:rStyle w:val="Hyperlink"/>
          <w:color w:val="auto"/>
          <w:sz w:val="22"/>
          <w:u w:val="none"/>
        </w:rPr>
        <w:t>Public domain.</w:t>
      </w:r>
      <w:proofErr w:type="gramEnd"/>
      <w:r>
        <w:rPr>
          <w:rStyle w:val="Hyperlink"/>
          <w:color w:val="auto"/>
          <w:sz w:val="22"/>
          <w:u w:val="none"/>
        </w:rPr>
        <w:t xml:space="preserve"> Retrieved from: </w:t>
      </w:r>
      <w:hyperlink r:id="rId63" w:history="1">
        <w:r w:rsidRPr="007A0AA5">
          <w:rPr>
            <w:rStyle w:val="Hyperlink"/>
            <w:sz w:val="22"/>
          </w:rPr>
          <w:t>https://pixabay.com/en/rafting-turkey-travel-1125213/</w:t>
        </w:r>
      </w:hyperlink>
    </w:p>
    <w:p w14:paraId="0F1DC8CF" w14:textId="12A6D025" w:rsidR="00D62EF0" w:rsidRDefault="00D62EF0" w:rsidP="0066781D">
      <w:pPr>
        <w:spacing w:line="240" w:lineRule="auto"/>
        <w:ind w:firstLine="0"/>
        <w:rPr>
          <w:rStyle w:val="Hyperlink"/>
          <w:color w:val="auto"/>
          <w:sz w:val="22"/>
          <w:u w:val="none"/>
        </w:rPr>
      </w:pPr>
      <w:r w:rsidRPr="00D62EF0">
        <w:rPr>
          <w:rStyle w:val="Hyperlink"/>
          <w:b/>
          <w:color w:val="auto"/>
          <w:sz w:val="22"/>
          <w:u w:val="none"/>
        </w:rPr>
        <w:t>Figure 15.18</w:t>
      </w:r>
      <w:r>
        <w:rPr>
          <w:rStyle w:val="Hyperlink"/>
          <w:color w:val="auto"/>
          <w:sz w:val="22"/>
          <w:u w:val="none"/>
        </w:rPr>
        <w:t xml:space="preserve">: Graph data sources: Statista (2016). </w:t>
      </w:r>
      <w:proofErr w:type="gramStart"/>
      <w:r>
        <w:rPr>
          <w:rStyle w:val="Hyperlink"/>
          <w:color w:val="auto"/>
          <w:sz w:val="22"/>
          <w:u w:val="none"/>
        </w:rPr>
        <w:t>“</w:t>
      </w:r>
      <w:r w:rsidRPr="00D62EF0">
        <w:rPr>
          <w:rStyle w:val="Hyperlink"/>
          <w:color w:val="auto"/>
          <w:sz w:val="22"/>
          <w:u w:val="none"/>
        </w:rPr>
        <w:t xml:space="preserve">Number of commercial casinos in the </w:t>
      </w:r>
      <w:r>
        <w:rPr>
          <w:rStyle w:val="Hyperlink"/>
          <w:color w:val="auto"/>
          <w:sz w:val="22"/>
          <w:u w:val="none"/>
        </w:rPr>
        <w:t>United States from 2005 to 2013.”</w:t>
      </w:r>
      <w:proofErr w:type="gramEnd"/>
      <w:r>
        <w:rPr>
          <w:rStyle w:val="Hyperlink"/>
          <w:color w:val="auto"/>
          <w:sz w:val="22"/>
          <w:u w:val="none"/>
        </w:rPr>
        <w:t xml:space="preserve"> </w:t>
      </w:r>
      <w:proofErr w:type="gramStart"/>
      <w:r>
        <w:rPr>
          <w:rStyle w:val="Hyperlink"/>
          <w:color w:val="auto"/>
          <w:sz w:val="22"/>
          <w:u w:val="none"/>
        </w:rPr>
        <w:t xml:space="preserve">Retrieved from: </w:t>
      </w:r>
      <w:hyperlink r:id="rId64" w:history="1">
        <w:r w:rsidRPr="00D62EF0">
          <w:rPr>
            <w:rStyle w:val="Hyperlink"/>
            <w:sz w:val="22"/>
          </w:rPr>
          <w:t>http://www.statista.com/statistics/187972/number-of-us-commercial-casinos-since-2005/</w:t>
        </w:r>
      </w:hyperlink>
      <w:r>
        <w:rPr>
          <w:rStyle w:val="Hyperlink"/>
          <w:color w:val="auto"/>
          <w:sz w:val="22"/>
          <w:u w:val="none"/>
        </w:rPr>
        <w:t xml:space="preserve"> and “</w:t>
      </w:r>
      <w:r w:rsidRPr="00D62EF0">
        <w:rPr>
          <w:rStyle w:val="Hyperlink"/>
          <w:color w:val="auto"/>
          <w:sz w:val="22"/>
          <w:u w:val="none"/>
        </w:rPr>
        <w:t>Global casino gaming revenue from 2006 to</w:t>
      </w:r>
      <w:r>
        <w:rPr>
          <w:rStyle w:val="Hyperlink"/>
          <w:color w:val="auto"/>
          <w:sz w:val="22"/>
          <w:u w:val="none"/>
        </w:rPr>
        <w:t xml:space="preserve"> 2015 (in billion U.S. dollars).”</w:t>
      </w:r>
      <w:proofErr w:type="gramEnd"/>
      <w:r>
        <w:rPr>
          <w:rStyle w:val="Hyperlink"/>
          <w:color w:val="auto"/>
          <w:sz w:val="22"/>
          <w:u w:val="none"/>
        </w:rPr>
        <w:t xml:space="preserve"> </w:t>
      </w:r>
      <w:proofErr w:type="gramStart"/>
      <w:r>
        <w:rPr>
          <w:rStyle w:val="Hyperlink"/>
          <w:color w:val="auto"/>
          <w:sz w:val="22"/>
          <w:u w:val="none"/>
        </w:rPr>
        <w:t xml:space="preserve">Retrieved from: </w:t>
      </w:r>
      <w:hyperlink r:id="rId65" w:history="1">
        <w:r w:rsidRPr="00D62EF0">
          <w:rPr>
            <w:rStyle w:val="Hyperlink"/>
            <w:sz w:val="22"/>
          </w:rPr>
          <w:t>http://www.statista.com/statistics/271577/global-casino-gaming-market-revenue/</w:t>
        </w:r>
      </w:hyperlink>
      <w:r>
        <w:rPr>
          <w:rStyle w:val="Hyperlink"/>
          <w:color w:val="auto"/>
          <w:sz w:val="22"/>
          <w:u w:val="none"/>
        </w:rPr>
        <w:t xml:space="preserve"> and “</w:t>
      </w:r>
      <w:r w:rsidRPr="00D62EF0">
        <w:rPr>
          <w:rStyle w:val="Hyperlink"/>
          <w:color w:val="auto"/>
          <w:sz w:val="22"/>
          <w:u w:val="none"/>
        </w:rPr>
        <w:t>U.S. casino gaming market revenue from 2004 to 2015 (in billion U.S. dollars)</w:t>
      </w:r>
      <w:r>
        <w:rPr>
          <w:rStyle w:val="Hyperlink"/>
          <w:color w:val="auto"/>
          <w:sz w:val="22"/>
          <w:u w:val="none"/>
        </w:rPr>
        <w:t>.”</w:t>
      </w:r>
      <w:proofErr w:type="gramEnd"/>
      <w:r>
        <w:rPr>
          <w:rStyle w:val="Hyperlink"/>
          <w:color w:val="auto"/>
          <w:sz w:val="22"/>
          <w:u w:val="none"/>
        </w:rPr>
        <w:t xml:space="preserve"> Retrieved from: </w:t>
      </w:r>
      <w:hyperlink r:id="rId66" w:history="1">
        <w:r w:rsidRPr="00D62EF0">
          <w:rPr>
            <w:rStyle w:val="Hyperlink"/>
            <w:sz w:val="22"/>
          </w:rPr>
          <w:t>http://www.statista.com/statistics/271583/casino-gaming-market-in-the-us/</w:t>
        </w:r>
      </w:hyperlink>
    </w:p>
    <w:p w14:paraId="04AD785B" w14:textId="07F2DC3D" w:rsidR="00D62EF0" w:rsidRPr="007A0AA5" w:rsidRDefault="00D62EF0" w:rsidP="0066781D">
      <w:pPr>
        <w:spacing w:line="240" w:lineRule="auto"/>
        <w:ind w:firstLine="0"/>
        <w:rPr>
          <w:sz w:val="22"/>
        </w:rPr>
      </w:pPr>
      <w:r w:rsidRPr="00D62EF0">
        <w:rPr>
          <w:rStyle w:val="Hyperlink"/>
          <w:b/>
          <w:color w:val="auto"/>
          <w:sz w:val="22"/>
          <w:u w:val="none"/>
        </w:rPr>
        <w:lastRenderedPageBreak/>
        <w:t>Figure 15.19</w:t>
      </w:r>
      <w:r>
        <w:rPr>
          <w:rStyle w:val="Hyperlink"/>
          <w:color w:val="auto"/>
          <w:sz w:val="22"/>
          <w:u w:val="none"/>
        </w:rPr>
        <w:t xml:space="preserve">: Josh Hallett (2009). </w:t>
      </w:r>
      <w:proofErr w:type="gramStart"/>
      <w:r>
        <w:rPr>
          <w:rStyle w:val="Hyperlink"/>
          <w:color w:val="auto"/>
          <w:sz w:val="22"/>
          <w:u w:val="none"/>
        </w:rPr>
        <w:t>“</w:t>
      </w:r>
      <w:r w:rsidRPr="00D62EF0">
        <w:rPr>
          <w:rStyle w:val="Hyperlink"/>
          <w:color w:val="auto"/>
          <w:sz w:val="22"/>
          <w:u w:val="none"/>
        </w:rPr>
        <w:t>The 'Big Bang' at Wishes - Magic Kingdom - Walt Disney World</w:t>
      </w:r>
      <w:r>
        <w:rPr>
          <w:rStyle w:val="Hyperlink"/>
          <w:color w:val="auto"/>
          <w:sz w:val="22"/>
          <w:u w:val="none"/>
        </w:rPr>
        <w:t>.”</w:t>
      </w:r>
      <w:proofErr w:type="gramEnd"/>
      <w:r>
        <w:rPr>
          <w:rStyle w:val="Hyperlink"/>
          <w:color w:val="auto"/>
          <w:sz w:val="22"/>
          <w:u w:val="none"/>
        </w:rPr>
        <w:t xml:space="preserve"> </w:t>
      </w:r>
      <w:hyperlink r:id="rId67" w:history="1">
        <w:r w:rsidRPr="0061509C">
          <w:rPr>
            <w:rStyle w:val="Hyperlink"/>
            <w:sz w:val="22"/>
          </w:rPr>
          <w:t>CC BY-NC-SA 2.0</w:t>
        </w:r>
      </w:hyperlink>
      <w:r>
        <w:rPr>
          <w:rStyle w:val="Hyperlink"/>
          <w:sz w:val="22"/>
        </w:rPr>
        <w:t>.</w:t>
      </w:r>
      <w:r w:rsidRPr="00D62EF0">
        <w:rPr>
          <w:rStyle w:val="Hyperlink"/>
          <w:color w:val="auto"/>
          <w:sz w:val="22"/>
          <w:u w:val="none"/>
        </w:rPr>
        <w:t xml:space="preserve"> Retrieved from: </w:t>
      </w:r>
      <w:hyperlink r:id="rId68" w:history="1">
        <w:r w:rsidRPr="00D62EF0">
          <w:rPr>
            <w:rStyle w:val="Hyperlink"/>
            <w:sz w:val="22"/>
          </w:rPr>
          <w:t>https://www.flickr.com/photos/hyku/3830182777</w:t>
        </w:r>
      </w:hyperlink>
    </w:p>
    <w:p w14:paraId="5FEF7FAB" w14:textId="40706D0E" w:rsidR="0066781D" w:rsidRPr="0061509C" w:rsidRDefault="0066781D" w:rsidP="00C91B9B">
      <w:pPr>
        <w:widowControl/>
        <w:spacing w:line="240" w:lineRule="auto"/>
        <w:ind w:firstLine="0"/>
        <w:rPr>
          <w:sz w:val="22"/>
        </w:rPr>
      </w:pPr>
      <w:r w:rsidRPr="0061509C">
        <w:rPr>
          <w:b/>
          <w:sz w:val="22"/>
        </w:rPr>
        <w:t>Figure 15.</w:t>
      </w:r>
      <w:r w:rsidR="00D62EF0">
        <w:rPr>
          <w:b/>
          <w:sz w:val="22"/>
        </w:rPr>
        <w:t>20</w:t>
      </w:r>
      <w:r w:rsidR="00890CC0" w:rsidRPr="0061509C">
        <w:rPr>
          <w:sz w:val="22"/>
        </w:rPr>
        <w:t xml:space="preserve">: </w:t>
      </w:r>
      <w:r w:rsidR="00C91B9B" w:rsidRPr="0061509C">
        <w:rPr>
          <w:sz w:val="22"/>
        </w:rPr>
        <w:t xml:space="preserve">Peter23 (2011). </w:t>
      </w:r>
      <w:proofErr w:type="gramStart"/>
      <w:r w:rsidR="00890CC0" w:rsidRPr="0061509C">
        <w:rPr>
          <w:sz w:val="22"/>
        </w:rPr>
        <w:t xml:space="preserve">“Beijing </w:t>
      </w:r>
      <w:r w:rsidR="00C91B9B" w:rsidRPr="0061509C">
        <w:rPr>
          <w:sz w:val="22"/>
        </w:rPr>
        <w:t>National</w:t>
      </w:r>
      <w:r w:rsidR="00890CC0" w:rsidRPr="0061509C">
        <w:rPr>
          <w:sz w:val="22"/>
        </w:rPr>
        <w:t xml:space="preserve"> Stadium.”</w:t>
      </w:r>
      <w:proofErr w:type="gramEnd"/>
      <w:r w:rsidR="00890CC0" w:rsidRPr="0061509C">
        <w:rPr>
          <w:sz w:val="22"/>
        </w:rPr>
        <w:t xml:space="preserve"> </w:t>
      </w:r>
      <w:hyperlink r:id="rId69" w:history="1">
        <w:r w:rsidR="00890CC0" w:rsidRPr="0061509C">
          <w:rPr>
            <w:rStyle w:val="Hyperlink"/>
            <w:sz w:val="22"/>
          </w:rPr>
          <w:t xml:space="preserve">CC </w:t>
        </w:r>
        <w:r w:rsidR="00C91B9B" w:rsidRPr="0061509C">
          <w:rPr>
            <w:rStyle w:val="Hyperlink"/>
            <w:sz w:val="22"/>
          </w:rPr>
          <w:t>BY-</w:t>
        </w:r>
        <w:r w:rsidR="00890CC0" w:rsidRPr="0061509C">
          <w:rPr>
            <w:rStyle w:val="Hyperlink"/>
            <w:sz w:val="22"/>
          </w:rPr>
          <w:t>SA 3.0</w:t>
        </w:r>
      </w:hyperlink>
      <w:r w:rsidR="00C91B9B" w:rsidRPr="0061509C">
        <w:rPr>
          <w:sz w:val="22"/>
        </w:rPr>
        <w:t>.</w:t>
      </w:r>
      <w:r w:rsidR="00890CC0" w:rsidRPr="0061509C">
        <w:rPr>
          <w:sz w:val="22"/>
        </w:rPr>
        <w:t xml:space="preserve"> Retrieved from: </w:t>
      </w:r>
      <w:hyperlink r:id="rId70" w:anchor="/media/File:Beijing_national_stadium.jpg" w:history="1">
        <w:r w:rsidR="00890CC0" w:rsidRPr="0061509C">
          <w:rPr>
            <w:rStyle w:val="Hyperlink"/>
            <w:sz w:val="22"/>
          </w:rPr>
          <w:t>https://en.wikipedia.org/wiki/Beijing_National_Stadium#/media/File:Beijing_national_stadium.jpg</w:t>
        </w:r>
      </w:hyperlink>
    </w:p>
    <w:p w14:paraId="1716EB31" w14:textId="42EF8A8C" w:rsidR="0066781D" w:rsidRDefault="0066781D" w:rsidP="0066781D">
      <w:pPr>
        <w:spacing w:line="240" w:lineRule="auto"/>
        <w:ind w:firstLine="0"/>
        <w:rPr>
          <w:rStyle w:val="Hyperlink"/>
          <w:sz w:val="22"/>
        </w:rPr>
      </w:pPr>
      <w:r w:rsidRPr="0061509C">
        <w:rPr>
          <w:b/>
          <w:sz w:val="22"/>
        </w:rPr>
        <w:t>Figure 15.</w:t>
      </w:r>
      <w:r w:rsidR="00D62EF0">
        <w:rPr>
          <w:b/>
          <w:sz w:val="22"/>
        </w:rPr>
        <w:t>21</w:t>
      </w:r>
      <w:r w:rsidR="00890CC0" w:rsidRPr="0061509C">
        <w:rPr>
          <w:b/>
          <w:sz w:val="22"/>
        </w:rPr>
        <w:t>:</w:t>
      </w:r>
      <w:r w:rsidR="00890CC0" w:rsidRPr="0061509C">
        <w:rPr>
          <w:sz w:val="22"/>
        </w:rPr>
        <w:t xml:space="preserve"> </w:t>
      </w:r>
      <w:proofErr w:type="spellStart"/>
      <w:r w:rsidR="00C91B9B" w:rsidRPr="0061509C">
        <w:rPr>
          <w:sz w:val="22"/>
        </w:rPr>
        <w:t>Skeeze</w:t>
      </w:r>
      <w:proofErr w:type="spellEnd"/>
      <w:r w:rsidR="00C91B9B" w:rsidRPr="0061509C">
        <w:rPr>
          <w:sz w:val="22"/>
        </w:rPr>
        <w:t xml:space="preserve"> (2014). </w:t>
      </w:r>
      <w:proofErr w:type="gramStart"/>
      <w:r w:rsidR="00890CC0" w:rsidRPr="0061509C">
        <w:rPr>
          <w:sz w:val="22"/>
        </w:rPr>
        <w:t>“Mardi Gras</w:t>
      </w:r>
      <w:r w:rsidR="00C91B9B" w:rsidRPr="0061509C">
        <w:rPr>
          <w:sz w:val="22"/>
        </w:rPr>
        <w:t xml:space="preserve"> in New Orleans.”</w:t>
      </w:r>
      <w:proofErr w:type="gramEnd"/>
      <w:r w:rsidR="00C91B9B" w:rsidRPr="0061509C">
        <w:rPr>
          <w:sz w:val="22"/>
        </w:rPr>
        <w:t xml:space="preserve"> </w:t>
      </w:r>
      <w:proofErr w:type="gramStart"/>
      <w:r w:rsidR="00C91B9B" w:rsidRPr="0061509C">
        <w:rPr>
          <w:sz w:val="22"/>
        </w:rPr>
        <w:t>Public domain.</w:t>
      </w:r>
      <w:proofErr w:type="gramEnd"/>
      <w:r w:rsidR="00C91B9B" w:rsidRPr="0061509C">
        <w:rPr>
          <w:sz w:val="22"/>
        </w:rPr>
        <w:t xml:space="preserve"> R</w:t>
      </w:r>
      <w:r w:rsidR="00890CC0" w:rsidRPr="0061509C">
        <w:rPr>
          <w:sz w:val="22"/>
        </w:rPr>
        <w:t xml:space="preserve">etrieved from: </w:t>
      </w:r>
      <w:hyperlink r:id="rId71" w:history="1">
        <w:r w:rsidR="00890CC0" w:rsidRPr="0061509C">
          <w:rPr>
            <w:rStyle w:val="Hyperlink"/>
            <w:sz w:val="22"/>
          </w:rPr>
          <w:t>https://pixabay.com/en/mardi-gras-new-orleans-festival-1176483/</w:t>
        </w:r>
      </w:hyperlink>
    </w:p>
    <w:p w14:paraId="1BEDFE80" w14:textId="0E6AA08D" w:rsidR="00D87125" w:rsidRPr="00D87125" w:rsidRDefault="00D87125" w:rsidP="00D87125">
      <w:pPr>
        <w:spacing w:line="240" w:lineRule="auto"/>
        <w:ind w:firstLine="0"/>
        <w:rPr>
          <w:rStyle w:val="Hyperlink"/>
          <w:color w:val="auto"/>
          <w:sz w:val="22"/>
          <w:u w:val="none"/>
        </w:rPr>
      </w:pPr>
      <w:r w:rsidRPr="00D87125">
        <w:rPr>
          <w:rStyle w:val="Hyperlink"/>
          <w:b/>
          <w:color w:val="auto"/>
          <w:sz w:val="22"/>
          <w:u w:val="none"/>
        </w:rPr>
        <w:t>Figure 15:22:</w:t>
      </w:r>
      <w:r>
        <w:rPr>
          <w:rStyle w:val="Hyperlink"/>
          <w:b/>
          <w:color w:val="auto"/>
          <w:sz w:val="22"/>
          <w:u w:val="none"/>
        </w:rPr>
        <w:t xml:space="preserve"> </w:t>
      </w:r>
      <w:r>
        <w:rPr>
          <w:rStyle w:val="Hyperlink"/>
          <w:color w:val="auto"/>
          <w:sz w:val="22"/>
          <w:u w:val="none"/>
        </w:rPr>
        <w:t xml:space="preserve">Roger W. (2012). </w:t>
      </w:r>
      <w:proofErr w:type="gramStart"/>
      <w:r>
        <w:rPr>
          <w:rStyle w:val="Hyperlink"/>
          <w:color w:val="auto"/>
          <w:sz w:val="22"/>
          <w:u w:val="none"/>
        </w:rPr>
        <w:t>“</w:t>
      </w:r>
      <w:r w:rsidRPr="00D87125">
        <w:rPr>
          <w:rStyle w:val="Hyperlink"/>
          <w:color w:val="auto"/>
          <w:sz w:val="22"/>
          <w:u w:val="none"/>
        </w:rPr>
        <w:t>Charlotte Amalie - Panorama (Postcard)</w:t>
      </w:r>
      <w:r>
        <w:rPr>
          <w:rStyle w:val="Hyperlink"/>
          <w:color w:val="auto"/>
          <w:sz w:val="22"/>
          <w:u w:val="none"/>
        </w:rPr>
        <w:t xml:space="preserve">” </w:t>
      </w:r>
      <w:hyperlink r:id="rId72" w:history="1">
        <w:r w:rsidRPr="0061509C">
          <w:rPr>
            <w:rStyle w:val="Hyperlink"/>
            <w:sz w:val="22"/>
          </w:rPr>
          <w:t>CC BY-NC-SA 2.0</w:t>
        </w:r>
      </w:hyperlink>
      <w:r>
        <w:rPr>
          <w:rStyle w:val="Hyperlink"/>
          <w:sz w:val="22"/>
        </w:rPr>
        <w:t>.</w:t>
      </w:r>
      <w:proofErr w:type="gramEnd"/>
      <w:r>
        <w:rPr>
          <w:rStyle w:val="Hyperlink"/>
          <w:color w:val="auto"/>
          <w:sz w:val="22"/>
          <w:u w:val="none"/>
        </w:rPr>
        <w:t xml:space="preserve"> Retrieved from: </w:t>
      </w:r>
      <w:hyperlink r:id="rId73" w:history="1">
        <w:r w:rsidRPr="00D87125">
          <w:rPr>
            <w:rStyle w:val="Hyperlink"/>
            <w:sz w:val="22"/>
          </w:rPr>
          <w:t>https://www.flickr.com/photos/24736216@N07/7170231567</w:t>
        </w:r>
      </w:hyperlink>
    </w:p>
    <w:p w14:paraId="04B0E650" w14:textId="14493AF0" w:rsidR="0033495B" w:rsidRPr="0061509C" w:rsidRDefault="0033495B" w:rsidP="00D87125">
      <w:pPr>
        <w:spacing w:line="240" w:lineRule="auto"/>
        <w:ind w:firstLine="0"/>
        <w:rPr>
          <w:sz w:val="22"/>
        </w:rPr>
      </w:pPr>
      <w:r w:rsidRPr="0061509C">
        <w:rPr>
          <w:rStyle w:val="Hyperlink"/>
          <w:b/>
          <w:color w:val="auto"/>
          <w:sz w:val="22"/>
          <w:u w:val="none"/>
        </w:rPr>
        <w:t>Figure 15.</w:t>
      </w:r>
      <w:r w:rsidR="007A0AA5">
        <w:rPr>
          <w:rStyle w:val="Hyperlink"/>
          <w:b/>
          <w:color w:val="auto"/>
          <w:sz w:val="22"/>
          <w:u w:val="none"/>
        </w:rPr>
        <w:t>2</w:t>
      </w:r>
      <w:r w:rsidR="00D87125">
        <w:rPr>
          <w:rStyle w:val="Hyperlink"/>
          <w:b/>
          <w:color w:val="auto"/>
          <w:sz w:val="22"/>
          <w:u w:val="none"/>
        </w:rPr>
        <w:t>3</w:t>
      </w:r>
      <w:r w:rsidRPr="0061509C">
        <w:rPr>
          <w:rStyle w:val="Hyperlink"/>
          <w:color w:val="auto"/>
          <w:sz w:val="22"/>
          <w:u w:val="none"/>
        </w:rPr>
        <w:t xml:space="preserve">: Dan Perry (2006). </w:t>
      </w:r>
      <w:proofErr w:type="gramStart"/>
      <w:r w:rsidRPr="0061509C">
        <w:rPr>
          <w:rStyle w:val="Hyperlink"/>
          <w:color w:val="auto"/>
          <w:sz w:val="22"/>
          <w:u w:val="none"/>
        </w:rPr>
        <w:t>“Riviera Country Club in Pacific Palisades, California.”</w:t>
      </w:r>
      <w:proofErr w:type="gramEnd"/>
      <w:r w:rsidRPr="0061509C">
        <w:rPr>
          <w:rStyle w:val="Hyperlink"/>
          <w:color w:val="auto"/>
          <w:sz w:val="22"/>
          <w:u w:val="none"/>
        </w:rPr>
        <w:t xml:space="preserve"> </w:t>
      </w:r>
      <w:hyperlink r:id="rId74" w:history="1">
        <w:r w:rsidRPr="0061509C">
          <w:rPr>
            <w:rStyle w:val="Hyperlink"/>
            <w:sz w:val="22"/>
          </w:rPr>
          <w:t>CC BY-NC-SA 2.0</w:t>
        </w:r>
      </w:hyperlink>
      <w:r w:rsidRPr="0061509C">
        <w:rPr>
          <w:sz w:val="22"/>
        </w:rPr>
        <w:t xml:space="preserve">. Retrieved from: </w:t>
      </w:r>
      <w:hyperlink r:id="rId75" w:anchor="/media/File:Riviera_Country_Club,_Golf_Course_in_Pacific_Palisades,_California_(168828797).jpg" w:history="1">
        <w:r w:rsidRPr="0061509C">
          <w:rPr>
            <w:rStyle w:val="Hyperlink"/>
            <w:sz w:val="22"/>
          </w:rPr>
          <w:t>https://en.wikipedia.org/wiki/Country_club#/media/File:Riviera_Country_Club,_Golf_Course_in_Pacific_Palisades,_California_(168828797).jpg</w:t>
        </w:r>
      </w:hyperlink>
    </w:p>
    <w:p w14:paraId="0EDF2D37" w14:textId="3BD19BA5" w:rsidR="0066781D" w:rsidRPr="0066781D" w:rsidRDefault="0066781D" w:rsidP="0066781D">
      <w:pPr>
        <w:pStyle w:val="Heading4"/>
      </w:pPr>
      <w:r w:rsidRPr="0066781D">
        <w:rPr>
          <w:color w:val="943034"/>
        </w:rPr>
        <w:t>References: Chapter 15</w:t>
      </w:r>
    </w:p>
    <w:sectPr w:rsidR="0066781D" w:rsidRPr="0066781D" w:rsidSect="0097439F">
      <w:footerReference w:type="even" r:id="rId76"/>
      <w:footerReference w:type="default" r:id="rId77"/>
      <w:endnotePr>
        <w:numFmt w:val="decimal"/>
      </w:endnotePr>
      <w:pgSz w:w="12240" w:h="15840"/>
      <w:pgMar w:top="1080" w:right="1080" w:bottom="1080" w:left="1080" w:header="720" w:footer="720" w:gutter="0"/>
      <w:pgNumType w:start="329"/>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05EB9F" w14:textId="77777777" w:rsidR="000D4886" w:rsidRPr="00672178" w:rsidRDefault="000D4886" w:rsidP="00672178">
      <w:pPr>
        <w:pStyle w:val="Footer"/>
      </w:pPr>
    </w:p>
  </w:endnote>
  <w:endnote w:type="continuationSeparator" w:id="0">
    <w:p w14:paraId="141B6F33" w14:textId="77777777" w:rsidR="000D4886" w:rsidRPr="00672178" w:rsidRDefault="000D4886" w:rsidP="00672178">
      <w:pPr>
        <w:pStyle w:val="Footer"/>
      </w:pPr>
    </w:p>
  </w:endnote>
  <w:endnote w:id="1">
    <w:p w14:paraId="2FF72DAD" w14:textId="77777777" w:rsidR="006F32F9" w:rsidRPr="0061509C" w:rsidRDefault="006F32F9">
      <w:pPr>
        <w:pStyle w:val="EndnoteText"/>
        <w:rPr>
          <w:rStyle w:val="Hyperlink"/>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World Tourism Organization UNWTO (2015).</w:t>
      </w:r>
      <w:proofErr w:type="gramEnd"/>
      <w:r w:rsidRPr="0061509C">
        <w:rPr>
          <w:sz w:val="22"/>
          <w:szCs w:val="22"/>
        </w:rPr>
        <w:t xml:space="preserve"> </w:t>
      </w:r>
      <w:proofErr w:type="gramStart"/>
      <w:r w:rsidRPr="0061509C">
        <w:rPr>
          <w:sz w:val="22"/>
          <w:szCs w:val="22"/>
        </w:rPr>
        <w:t>“Why Tourism?”</w:t>
      </w:r>
      <w:proofErr w:type="gramEnd"/>
      <w:r w:rsidRPr="0061509C">
        <w:rPr>
          <w:sz w:val="22"/>
          <w:szCs w:val="22"/>
        </w:rPr>
        <w:t xml:space="preserve"> Retrieved from: </w:t>
      </w:r>
      <w:hyperlink r:id="rId1" w:history="1">
        <w:r w:rsidRPr="0061509C">
          <w:rPr>
            <w:rStyle w:val="Hyperlink"/>
            <w:sz w:val="22"/>
            <w:szCs w:val="22"/>
          </w:rPr>
          <w:t>http://www2.unwto.org/content/why-tourism</w:t>
        </w:r>
      </w:hyperlink>
    </w:p>
    <w:p w14:paraId="77D13B83" w14:textId="77777777" w:rsidR="006F32F9" w:rsidRPr="0061509C" w:rsidRDefault="006F32F9">
      <w:pPr>
        <w:pStyle w:val="EndnoteText"/>
        <w:rPr>
          <w:sz w:val="22"/>
          <w:szCs w:val="22"/>
        </w:rPr>
      </w:pPr>
    </w:p>
  </w:endnote>
  <w:endnote w:id="2">
    <w:p w14:paraId="2C601009" w14:textId="0CEC8CE0"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United Nations Statistics Division (2010).</w:t>
      </w:r>
      <w:proofErr w:type="gramEnd"/>
      <w:r w:rsidRPr="0061509C">
        <w:rPr>
          <w:sz w:val="22"/>
          <w:szCs w:val="22"/>
        </w:rPr>
        <w:t xml:space="preserve"> </w:t>
      </w:r>
      <w:proofErr w:type="gramStart"/>
      <w:r w:rsidRPr="0061509C">
        <w:rPr>
          <w:sz w:val="22"/>
          <w:szCs w:val="22"/>
        </w:rPr>
        <w:t>“Tourism as an Internationally Traded Service and Beyond.”</w:t>
      </w:r>
      <w:proofErr w:type="gramEnd"/>
      <w:r w:rsidRPr="0061509C">
        <w:rPr>
          <w:sz w:val="22"/>
          <w:szCs w:val="22"/>
        </w:rPr>
        <w:t xml:space="preserve"> </w:t>
      </w:r>
      <w:proofErr w:type="gramStart"/>
      <w:r w:rsidRPr="0061509C">
        <w:rPr>
          <w:i/>
          <w:sz w:val="22"/>
          <w:szCs w:val="22"/>
        </w:rPr>
        <w:t>Newsletter of the Interagency Task Force on Statistics of International Trade in Services</w:t>
      </w:r>
      <w:r w:rsidRPr="0061509C">
        <w:rPr>
          <w:sz w:val="22"/>
          <w:szCs w:val="22"/>
        </w:rPr>
        <w:t>.</w:t>
      </w:r>
      <w:proofErr w:type="gramEnd"/>
      <w:r w:rsidRPr="0061509C">
        <w:rPr>
          <w:sz w:val="22"/>
          <w:szCs w:val="22"/>
        </w:rPr>
        <w:t xml:space="preserve"> No. 6, December 2010, p. 1. Retrieved from: </w:t>
      </w:r>
      <w:hyperlink r:id="rId2" w:history="1">
        <w:r w:rsidRPr="0061509C">
          <w:rPr>
            <w:rStyle w:val="Hyperlink"/>
            <w:sz w:val="22"/>
            <w:szCs w:val="22"/>
          </w:rPr>
          <w:t>http://unstats.un.org/unsd/tradeserv/tfsits/newsletter/TFSITS_newsletter_6.pdf</w:t>
        </w:r>
      </w:hyperlink>
    </w:p>
    <w:p w14:paraId="265459ED" w14:textId="77777777" w:rsidR="006F32F9" w:rsidRPr="0061509C" w:rsidRDefault="006F32F9">
      <w:pPr>
        <w:pStyle w:val="EndnoteText"/>
        <w:rPr>
          <w:sz w:val="22"/>
          <w:szCs w:val="22"/>
        </w:rPr>
      </w:pPr>
    </w:p>
  </w:endnote>
  <w:endnote w:id="3">
    <w:p w14:paraId="6B4552BD" w14:textId="77777777" w:rsidR="00551AA7" w:rsidRPr="0061509C" w:rsidRDefault="00551AA7" w:rsidP="00551AA7">
      <w:pPr>
        <w:pStyle w:val="EndnoteText"/>
        <w:rPr>
          <w:rStyle w:val="Hyperlink"/>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World Tourism Organization UNWTO (2015).</w:t>
      </w:r>
      <w:proofErr w:type="gramEnd"/>
      <w:r w:rsidRPr="0061509C">
        <w:rPr>
          <w:sz w:val="22"/>
          <w:szCs w:val="22"/>
        </w:rPr>
        <w:t xml:space="preserve"> </w:t>
      </w:r>
      <w:proofErr w:type="gramStart"/>
      <w:r w:rsidRPr="0061509C">
        <w:rPr>
          <w:sz w:val="22"/>
          <w:szCs w:val="22"/>
        </w:rPr>
        <w:t>“Exports from International Tourism Rise 4% in 2015.”</w:t>
      </w:r>
      <w:proofErr w:type="gramEnd"/>
      <w:r w:rsidRPr="0061509C">
        <w:rPr>
          <w:sz w:val="22"/>
          <w:szCs w:val="22"/>
        </w:rPr>
        <w:t xml:space="preserve"> Retrieved from: </w:t>
      </w:r>
      <w:hyperlink r:id="rId3" w:history="1">
        <w:r w:rsidRPr="0061509C">
          <w:rPr>
            <w:rStyle w:val="Hyperlink"/>
            <w:sz w:val="22"/>
            <w:szCs w:val="22"/>
          </w:rPr>
          <w:t>http://media.unwto.org/press-release/2016-05-03/exports-international-tourism-rise-4-2015</w:t>
        </w:r>
      </w:hyperlink>
    </w:p>
    <w:p w14:paraId="5D841D50" w14:textId="77777777" w:rsidR="00551AA7" w:rsidRPr="0061509C" w:rsidRDefault="00551AA7" w:rsidP="00551AA7">
      <w:pPr>
        <w:pStyle w:val="EndnoteText"/>
        <w:rPr>
          <w:sz w:val="22"/>
          <w:szCs w:val="22"/>
        </w:rPr>
      </w:pPr>
    </w:p>
  </w:endnote>
  <w:endnote w:id="4">
    <w:p w14:paraId="2822D083" w14:textId="6355F41C"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Association of Bhutanese Tour Operators (2010).</w:t>
      </w:r>
      <w:proofErr w:type="gramEnd"/>
      <w:r w:rsidRPr="0061509C">
        <w:rPr>
          <w:sz w:val="22"/>
          <w:szCs w:val="22"/>
        </w:rPr>
        <w:t xml:space="preserve"> “UNWTO Tourism Vision 2020 Forecast Released.” Retrieved from: </w:t>
      </w:r>
      <w:hyperlink r:id="rId4" w:history="1">
        <w:r w:rsidRPr="0061509C">
          <w:rPr>
            <w:rStyle w:val="Hyperlink"/>
            <w:sz w:val="22"/>
            <w:szCs w:val="22"/>
          </w:rPr>
          <w:t>http://www.abto.org.bt/2010/06/unwto-tourism-2020-vision-forecast-released/</w:t>
        </w:r>
      </w:hyperlink>
    </w:p>
    <w:p w14:paraId="5C9BD718" w14:textId="77777777" w:rsidR="006F32F9" w:rsidRPr="0061509C" w:rsidRDefault="006F32F9">
      <w:pPr>
        <w:pStyle w:val="EndnoteText"/>
        <w:rPr>
          <w:sz w:val="22"/>
          <w:szCs w:val="22"/>
        </w:rPr>
      </w:pPr>
    </w:p>
  </w:endnote>
  <w:endnote w:id="5">
    <w:p w14:paraId="4DB3E69A" w14:textId="3B933B55"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 xml:space="preserve">United Nations Environment </w:t>
      </w:r>
      <w:proofErr w:type="spellStart"/>
      <w:r w:rsidRPr="0061509C">
        <w:rPr>
          <w:sz w:val="22"/>
          <w:szCs w:val="22"/>
        </w:rPr>
        <w:t>Programme</w:t>
      </w:r>
      <w:proofErr w:type="spellEnd"/>
      <w:r w:rsidRPr="0061509C">
        <w:rPr>
          <w:sz w:val="22"/>
          <w:szCs w:val="22"/>
        </w:rPr>
        <w:t xml:space="preserve"> (2016).</w:t>
      </w:r>
      <w:proofErr w:type="gramEnd"/>
      <w:r w:rsidRPr="0061509C">
        <w:rPr>
          <w:sz w:val="22"/>
          <w:szCs w:val="22"/>
        </w:rPr>
        <w:t xml:space="preserve"> </w:t>
      </w:r>
      <w:proofErr w:type="gramStart"/>
      <w:r w:rsidRPr="0061509C">
        <w:rPr>
          <w:sz w:val="22"/>
          <w:szCs w:val="22"/>
        </w:rPr>
        <w:t>“Negative Socio-Cultural Impacts from Tourism.”</w:t>
      </w:r>
      <w:proofErr w:type="gramEnd"/>
      <w:r w:rsidRPr="0061509C">
        <w:rPr>
          <w:sz w:val="22"/>
          <w:szCs w:val="22"/>
        </w:rPr>
        <w:t xml:space="preserve"> Retrieved from: </w:t>
      </w:r>
      <w:hyperlink r:id="rId5" w:history="1">
        <w:r w:rsidRPr="0061509C">
          <w:rPr>
            <w:rStyle w:val="Hyperlink"/>
            <w:sz w:val="22"/>
            <w:szCs w:val="22"/>
          </w:rPr>
          <w:t>http://www.unep.org/resourceefficiency/Business/SectoralActivities/Tourism/FactsandFiguresaboutTourism/ImpactsofTourism/Socio-CulturalImpacts/NegativeSocio-CulturalImpactsFromTourism/tabid/78781/Default.aspx</w:t>
        </w:r>
      </w:hyperlink>
    </w:p>
    <w:p w14:paraId="6197A3A9" w14:textId="77777777" w:rsidR="006F32F9" w:rsidRPr="0061509C" w:rsidRDefault="006F32F9">
      <w:pPr>
        <w:pStyle w:val="EndnoteText"/>
        <w:rPr>
          <w:sz w:val="22"/>
          <w:szCs w:val="22"/>
        </w:rPr>
      </w:pPr>
    </w:p>
  </w:endnote>
  <w:endnote w:id="6">
    <w:p w14:paraId="6B85C752" w14:textId="5C7700DA" w:rsidR="006F32F9" w:rsidRPr="0061509C" w:rsidRDefault="006F32F9" w:rsidP="00B07CE5">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 xml:space="preserve">United Nations Environment </w:t>
      </w:r>
      <w:proofErr w:type="spellStart"/>
      <w:r w:rsidRPr="0061509C">
        <w:rPr>
          <w:sz w:val="22"/>
          <w:szCs w:val="22"/>
        </w:rPr>
        <w:t>Programme</w:t>
      </w:r>
      <w:proofErr w:type="spellEnd"/>
      <w:r w:rsidRPr="0061509C">
        <w:rPr>
          <w:sz w:val="22"/>
          <w:szCs w:val="22"/>
        </w:rPr>
        <w:t xml:space="preserve"> (2016).</w:t>
      </w:r>
      <w:proofErr w:type="gramEnd"/>
      <w:r w:rsidRPr="0061509C">
        <w:rPr>
          <w:sz w:val="22"/>
          <w:szCs w:val="22"/>
        </w:rPr>
        <w:t xml:space="preserve"> “Tourism’s Three Main Impact Areas.” Retrieved from: </w:t>
      </w:r>
      <w:hyperlink r:id="rId6" w:history="1">
        <w:r w:rsidRPr="0097577B">
          <w:rPr>
            <w:rStyle w:val="Hyperlink"/>
            <w:sz w:val="22"/>
            <w:szCs w:val="22"/>
          </w:rPr>
          <w:t>http://www.unep.org/resourceefficiency/Business/SectoralActivities/Tourism/TheTourismandEnvironmentProgramme/FactsandFiguresaboutTourism/ImpactsofTourism/EnvironmentalImpacts/TourismsThreeMainImpactAreas/tabid/78776/Default.aspx</w:t>
        </w:r>
      </w:hyperlink>
    </w:p>
    <w:p w14:paraId="116E7279" w14:textId="77777777" w:rsidR="006F32F9" w:rsidRPr="0061509C" w:rsidRDefault="006F32F9" w:rsidP="00B07CE5">
      <w:pPr>
        <w:pStyle w:val="EndnoteText"/>
        <w:rPr>
          <w:sz w:val="22"/>
          <w:szCs w:val="22"/>
        </w:rPr>
      </w:pPr>
    </w:p>
  </w:endnote>
  <w:endnote w:id="7">
    <w:p w14:paraId="7B3A12D9" w14:textId="3FE8288C" w:rsidR="006F32F9" w:rsidRPr="0001316E" w:rsidRDefault="006F32F9" w:rsidP="009C5DED">
      <w:pPr>
        <w:spacing w:after="0" w:line="240" w:lineRule="auto"/>
        <w:rPr>
          <w:sz w:val="22"/>
        </w:rPr>
      </w:pPr>
      <w:r w:rsidRPr="0061509C">
        <w:rPr>
          <w:rStyle w:val="EndnoteReference"/>
          <w:sz w:val="22"/>
        </w:rPr>
        <w:endnoteRef/>
      </w:r>
      <w:r w:rsidRPr="0061509C">
        <w:rPr>
          <w:sz w:val="22"/>
        </w:rPr>
        <w:t xml:space="preserve"> </w:t>
      </w:r>
      <w:r w:rsidRPr="0001316E">
        <w:rPr>
          <w:sz w:val="22"/>
        </w:rPr>
        <w:t xml:space="preserve">Discover Hospitality (2015). “What is Hospitality?” Retrieved from: </w:t>
      </w:r>
      <w:hyperlink r:id="rId7" w:history="1">
        <w:r w:rsidRPr="0001316E">
          <w:rPr>
            <w:rStyle w:val="Hyperlink"/>
            <w:sz w:val="22"/>
          </w:rPr>
          <w:t>https://web.archive.org/web/20150814071021/http://discoverhospitality.com.au/what-is-hospitality</w:t>
        </w:r>
      </w:hyperlink>
      <w:r w:rsidRPr="0001316E">
        <w:rPr>
          <w:sz w:val="22"/>
        </w:rPr>
        <w:t xml:space="preserve"> </w:t>
      </w:r>
    </w:p>
    <w:p w14:paraId="336C0400" w14:textId="1F0418DA" w:rsidR="006F32F9" w:rsidRPr="0001316E" w:rsidRDefault="006F32F9" w:rsidP="009C5DED">
      <w:pPr>
        <w:spacing w:after="0" w:line="240" w:lineRule="auto"/>
        <w:rPr>
          <w:sz w:val="22"/>
        </w:rPr>
      </w:pPr>
    </w:p>
  </w:endnote>
  <w:endnote w:id="8">
    <w:p w14:paraId="05A6B11E" w14:textId="7AB2FEDC" w:rsidR="006F32F9" w:rsidRDefault="006F32F9">
      <w:pPr>
        <w:pStyle w:val="EndnoteText"/>
      </w:pPr>
      <w:r w:rsidRPr="0001316E">
        <w:rPr>
          <w:rStyle w:val="EndnoteReference"/>
          <w:sz w:val="22"/>
          <w:szCs w:val="22"/>
        </w:rPr>
        <w:endnoteRef/>
      </w:r>
      <w:r w:rsidRPr="0001316E">
        <w:rPr>
          <w:sz w:val="22"/>
          <w:szCs w:val="22"/>
        </w:rPr>
        <w:t xml:space="preserve"> Coyle, L. P. (1982). </w:t>
      </w:r>
      <w:proofErr w:type="gramStart"/>
      <w:r w:rsidRPr="0001316E">
        <w:rPr>
          <w:sz w:val="22"/>
          <w:szCs w:val="22"/>
        </w:rPr>
        <w:t>“Pineapple.”</w:t>
      </w:r>
      <w:proofErr w:type="gramEnd"/>
      <w:r w:rsidRPr="0001316E">
        <w:rPr>
          <w:sz w:val="22"/>
          <w:szCs w:val="22"/>
        </w:rPr>
        <w:t xml:space="preserve"> </w:t>
      </w:r>
      <w:proofErr w:type="gramStart"/>
      <w:r w:rsidRPr="0001316E">
        <w:rPr>
          <w:i/>
          <w:sz w:val="22"/>
          <w:szCs w:val="22"/>
        </w:rPr>
        <w:t>World Encyclopedia of Food</w:t>
      </w:r>
      <w:r w:rsidRPr="0001316E">
        <w:rPr>
          <w:sz w:val="22"/>
          <w:szCs w:val="22"/>
        </w:rPr>
        <w:t>.</w:t>
      </w:r>
      <w:proofErr w:type="gramEnd"/>
      <w:r w:rsidRPr="0001316E">
        <w:rPr>
          <w:sz w:val="22"/>
          <w:szCs w:val="22"/>
        </w:rPr>
        <w:t xml:space="preserve"> New York, NY: Facts on File, p. 517</w:t>
      </w:r>
      <w:r>
        <w:t>.</w:t>
      </w:r>
    </w:p>
    <w:p w14:paraId="4311DEBD" w14:textId="77777777" w:rsidR="006F32F9" w:rsidRPr="0061509C" w:rsidRDefault="006F32F9">
      <w:pPr>
        <w:pStyle w:val="EndnoteText"/>
        <w:rPr>
          <w:sz w:val="22"/>
          <w:szCs w:val="22"/>
        </w:rPr>
      </w:pPr>
    </w:p>
  </w:endnote>
  <w:endnote w:id="9">
    <w:p w14:paraId="6D5C2235" w14:textId="013AA2DF"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Pr>
          <w:sz w:val="22"/>
          <w:szCs w:val="22"/>
        </w:rPr>
        <w:t>Colonial Williamsburg (2016).</w:t>
      </w:r>
      <w:proofErr w:type="gramEnd"/>
      <w:r>
        <w:rPr>
          <w:sz w:val="22"/>
          <w:szCs w:val="22"/>
        </w:rPr>
        <w:t xml:space="preserve"> </w:t>
      </w:r>
      <w:proofErr w:type="gramStart"/>
      <w:r>
        <w:rPr>
          <w:sz w:val="22"/>
          <w:szCs w:val="22"/>
        </w:rPr>
        <w:t>“</w:t>
      </w:r>
      <w:r w:rsidRPr="00E81BDC">
        <w:rPr>
          <w:sz w:val="22"/>
          <w:szCs w:val="22"/>
        </w:rPr>
        <w:t>The Pineapple in Colonial Williamsburg</w:t>
      </w:r>
      <w:r>
        <w:rPr>
          <w:sz w:val="22"/>
          <w:szCs w:val="22"/>
        </w:rPr>
        <w:t>.”</w:t>
      </w:r>
      <w:proofErr w:type="gramEnd"/>
      <w:r>
        <w:rPr>
          <w:sz w:val="22"/>
          <w:szCs w:val="22"/>
        </w:rPr>
        <w:t xml:space="preserve"> </w:t>
      </w:r>
      <w:proofErr w:type="gramStart"/>
      <w:r w:rsidRPr="00E81BDC">
        <w:rPr>
          <w:i/>
          <w:sz w:val="22"/>
          <w:szCs w:val="22"/>
        </w:rPr>
        <w:t>Colonial Williamsburg Foundation</w:t>
      </w:r>
      <w:r>
        <w:rPr>
          <w:sz w:val="22"/>
          <w:szCs w:val="22"/>
        </w:rPr>
        <w:t>.</w:t>
      </w:r>
      <w:proofErr w:type="gramEnd"/>
      <w:r>
        <w:rPr>
          <w:sz w:val="22"/>
          <w:szCs w:val="22"/>
        </w:rPr>
        <w:t xml:space="preserve"> Retrieved from: </w:t>
      </w:r>
      <w:hyperlink r:id="rId8" w:history="1">
        <w:r w:rsidRPr="0061509C">
          <w:rPr>
            <w:rStyle w:val="Hyperlink"/>
            <w:sz w:val="22"/>
            <w:szCs w:val="22"/>
          </w:rPr>
          <w:t>http://www.history.org/almanack/life/christmas/dec_pineapple.cfm</w:t>
        </w:r>
      </w:hyperlink>
    </w:p>
    <w:p w14:paraId="552A4AE5" w14:textId="77777777" w:rsidR="006F32F9" w:rsidRPr="0061509C" w:rsidRDefault="006F32F9">
      <w:pPr>
        <w:pStyle w:val="EndnoteText"/>
        <w:rPr>
          <w:sz w:val="22"/>
          <w:szCs w:val="22"/>
        </w:rPr>
      </w:pPr>
    </w:p>
  </w:endnote>
  <w:endnote w:id="10">
    <w:p w14:paraId="784473A6" w14:textId="4864CA53"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 xml:space="preserve">Crandell, C., Dickinson, K., &amp; </w:t>
      </w:r>
      <w:proofErr w:type="spellStart"/>
      <w:r w:rsidRPr="0061509C">
        <w:rPr>
          <w:sz w:val="22"/>
          <w:szCs w:val="22"/>
        </w:rPr>
        <w:t>Kanter</w:t>
      </w:r>
      <w:proofErr w:type="spellEnd"/>
      <w:r w:rsidRPr="0061509C">
        <w:rPr>
          <w:sz w:val="22"/>
          <w:szCs w:val="22"/>
        </w:rPr>
        <w:t>, G.I. (2004).</w:t>
      </w:r>
      <w:proofErr w:type="gramEnd"/>
      <w:r w:rsidRPr="0061509C">
        <w:rPr>
          <w:sz w:val="22"/>
          <w:szCs w:val="22"/>
        </w:rPr>
        <w:t xml:space="preserve"> </w:t>
      </w:r>
      <w:proofErr w:type="gramStart"/>
      <w:r w:rsidRPr="0061509C">
        <w:rPr>
          <w:sz w:val="22"/>
          <w:szCs w:val="22"/>
        </w:rPr>
        <w:t>Negotiating the hotel management contract.</w:t>
      </w:r>
      <w:proofErr w:type="gramEnd"/>
      <w:r w:rsidRPr="0061509C">
        <w:rPr>
          <w:sz w:val="22"/>
          <w:szCs w:val="22"/>
        </w:rPr>
        <w:t xml:space="preserve"> In </w:t>
      </w:r>
      <w:r w:rsidRPr="0061509C">
        <w:rPr>
          <w:i/>
          <w:sz w:val="22"/>
          <w:szCs w:val="22"/>
        </w:rPr>
        <w:t xml:space="preserve">Hotel Asset Management: Principles &amp; Practices. </w:t>
      </w:r>
      <w:r w:rsidRPr="0061509C">
        <w:rPr>
          <w:sz w:val="22"/>
          <w:szCs w:val="22"/>
        </w:rPr>
        <w:t>East Lansing, MI: University of Denver and American Hotel &amp; Lodging Educational Institute.</w:t>
      </w:r>
    </w:p>
    <w:p w14:paraId="4BBB974C" w14:textId="77777777" w:rsidR="006F32F9" w:rsidRPr="0061509C" w:rsidRDefault="006F32F9">
      <w:pPr>
        <w:pStyle w:val="EndnoteText"/>
        <w:rPr>
          <w:sz w:val="22"/>
          <w:szCs w:val="22"/>
        </w:rPr>
      </w:pPr>
    </w:p>
  </w:endnote>
  <w:endnote w:id="11">
    <w:p w14:paraId="60763D20" w14:textId="6890CDCD" w:rsidR="006F32F9" w:rsidRPr="0061509C" w:rsidRDefault="006F32F9" w:rsidP="0001316E">
      <w:pPr>
        <w:pStyle w:val="EndnoteText"/>
        <w:widowControl/>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Rushmore, S. (2005).</w:t>
      </w:r>
      <w:proofErr w:type="gramEnd"/>
      <w:r w:rsidRPr="0061509C">
        <w:rPr>
          <w:sz w:val="22"/>
          <w:szCs w:val="22"/>
        </w:rPr>
        <w:t xml:space="preserve"> </w:t>
      </w:r>
      <w:r>
        <w:rPr>
          <w:sz w:val="22"/>
          <w:szCs w:val="22"/>
        </w:rPr>
        <w:t>“</w:t>
      </w:r>
      <w:r w:rsidRPr="0061509C">
        <w:rPr>
          <w:sz w:val="22"/>
          <w:szCs w:val="22"/>
        </w:rPr>
        <w:t>What does a hotel franchise cost?</w:t>
      </w:r>
      <w:r>
        <w:rPr>
          <w:sz w:val="22"/>
          <w:szCs w:val="22"/>
        </w:rPr>
        <w:t>”</w:t>
      </w:r>
      <w:r w:rsidRPr="0061509C">
        <w:rPr>
          <w:sz w:val="22"/>
          <w:szCs w:val="22"/>
        </w:rPr>
        <w:t xml:space="preserve"> </w:t>
      </w:r>
      <w:proofErr w:type="gramStart"/>
      <w:r w:rsidRPr="0061509C">
        <w:rPr>
          <w:i/>
          <w:sz w:val="22"/>
          <w:szCs w:val="22"/>
        </w:rPr>
        <w:t>Canadian Lodging Outlook</w:t>
      </w:r>
      <w:r w:rsidRPr="0061509C">
        <w:rPr>
          <w:sz w:val="22"/>
          <w:szCs w:val="22"/>
        </w:rPr>
        <w:t>.</w:t>
      </w:r>
      <w:proofErr w:type="gramEnd"/>
      <w:r w:rsidRPr="0061509C">
        <w:rPr>
          <w:sz w:val="22"/>
          <w:szCs w:val="22"/>
        </w:rPr>
        <w:t xml:space="preserve"> Retrieved from: </w:t>
      </w:r>
      <w:hyperlink r:id="rId9" w:tgtFrame="_blank" w:history="1">
        <w:r w:rsidRPr="0061509C">
          <w:rPr>
            <w:rStyle w:val="Hyperlink"/>
            <w:sz w:val="22"/>
            <w:szCs w:val="22"/>
          </w:rPr>
          <w:t>www.hotel-online.com/News/PR2005_4th/Oct05_FranchiseCost.html</w:t>
        </w:r>
      </w:hyperlink>
    </w:p>
    <w:p w14:paraId="76A81FCA" w14:textId="77777777" w:rsidR="006F32F9" w:rsidRPr="0061509C" w:rsidRDefault="006F32F9" w:rsidP="009D4957">
      <w:pPr>
        <w:pStyle w:val="EndnoteText"/>
        <w:rPr>
          <w:sz w:val="22"/>
          <w:szCs w:val="22"/>
        </w:rPr>
      </w:pPr>
    </w:p>
  </w:endnote>
  <w:endnote w:id="12">
    <w:p w14:paraId="777698BD" w14:textId="3CE034CF" w:rsidR="006F32F9" w:rsidRPr="0061509C" w:rsidRDefault="006F32F9" w:rsidP="009D4957">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Ibid.,</w:t>
      </w:r>
      <w:proofErr w:type="gramEnd"/>
      <w:r w:rsidRPr="0061509C">
        <w:rPr>
          <w:sz w:val="22"/>
          <w:szCs w:val="22"/>
        </w:rPr>
        <w:t xml:space="preserve"> and </w:t>
      </w:r>
      <w:proofErr w:type="spellStart"/>
      <w:r w:rsidRPr="0061509C">
        <w:rPr>
          <w:sz w:val="22"/>
          <w:szCs w:val="22"/>
        </w:rPr>
        <w:t>Migdal</w:t>
      </w:r>
      <w:proofErr w:type="spellEnd"/>
      <w:r w:rsidRPr="0061509C">
        <w:rPr>
          <w:sz w:val="22"/>
          <w:szCs w:val="22"/>
        </w:rPr>
        <w:t>, N. (</w:t>
      </w:r>
      <w:proofErr w:type="spellStart"/>
      <w:r w:rsidRPr="0061509C">
        <w:rPr>
          <w:sz w:val="22"/>
          <w:szCs w:val="22"/>
        </w:rPr>
        <w:t>n.d.</w:t>
      </w:r>
      <w:proofErr w:type="spellEnd"/>
      <w:r w:rsidRPr="0061509C">
        <w:rPr>
          <w:sz w:val="22"/>
          <w:szCs w:val="22"/>
        </w:rPr>
        <w:t xml:space="preserve">) </w:t>
      </w:r>
      <w:r>
        <w:rPr>
          <w:sz w:val="22"/>
          <w:szCs w:val="22"/>
        </w:rPr>
        <w:t>“</w:t>
      </w:r>
      <w:r w:rsidRPr="0061509C">
        <w:rPr>
          <w:sz w:val="22"/>
          <w:szCs w:val="22"/>
        </w:rPr>
        <w:t>Franchise agreements vs. management agreements: Which one do I choose?</w:t>
      </w:r>
      <w:r>
        <w:rPr>
          <w:sz w:val="22"/>
          <w:szCs w:val="22"/>
        </w:rPr>
        <w:t>”</w:t>
      </w:r>
      <w:r w:rsidRPr="0061509C">
        <w:rPr>
          <w:sz w:val="22"/>
          <w:szCs w:val="22"/>
        </w:rPr>
        <w:t xml:space="preserve">  </w:t>
      </w:r>
      <w:proofErr w:type="gramStart"/>
      <w:r w:rsidRPr="0061509C">
        <w:rPr>
          <w:i/>
          <w:sz w:val="22"/>
          <w:szCs w:val="22"/>
        </w:rPr>
        <w:t>Hotel Business Review</w:t>
      </w:r>
      <w:r w:rsidRPr="0061509C">
        <w:rPr>
          <w:sz w:val="22"/>
          <w:szCs w:val="22"/>
        </w:rPr>
        <w:t>.</w:t>
      </w:r>
      <w:proofErr w:type="gramEnd"/>
      <w:r w:rsidRPr="0061509C">
        <w:rPr>
          <w:sz w:val="22"/>
          <w:szCs w:val="22"/>
        </w:rPr>
        <w:t xml:space="preserve"> Retrieved from: </w:t>
      </w:r>
      <w:hyperlink r:id="rId10" w:tgtFrame="_blank" w:history="1">
        <w:r w:rsidRPr="0061509C">
          <w:rPr>
            <w:rStyle w:val="Hyperlink"/>
            <w:sz w:val="22"/>
            <w:szCs w:val="22"/>
          </w:rPr>
          <w:t>hotelexecutive.com/business_review/2101/test-franchise-agreements-vs-management-agreements-which-one-do-i-choose</w:t>
        </w:r>
      </w:hyperlink>
    </w:p>
    <w:p w14:paraId="343E8786" w14:textId="40EC17F7" w:rsidR="006F32F9" w:rsidRPr="0061509C" w:rsidRDefault="006F32F9">
      <w:pPr>
        <w:pStyle w:val="EndnoteText"/>
        <w:rPr>
          <w:sz w:val="22"/>
          <w:szCs w:val="22"/>
        </w:rPr>
      </w:pPr>
    </w:p>
  </w:endnote>
  <w:endnote w:id="13">
    <w:p w14:paraId="76AAEB74" w14:textId="760616DF" w:rsidR="006F32F9" w:rsidRPr="0061509C" w:rsidRDefault="006F32F9" w:rsidP="0061509C">
      <w:pPr>
        <w:pStyle w:val="EndnoteText"/>
        <w:widowControl/>
        <w:rPr>
          <w:sz w:val="22"/>
          <w:szCs w:val="22"/>
        </w:rPr>
      </w:pPr>
      <w:r w:rsidRPr="0061509C">
        <w:rPr>
          <w:rStyle w:val="EndnoteReference"/>
          <w:sz w:val="22"/>
          <w:szCs w:val="22"/>
        </w:rPr>
        <w:endnoteRef/>
      </w:r>
      <w:r w:rsidRPr="0061509C">
        <w:rPr>
          <w:sz w:val="22"/>
          <w:szCs w:val="22"/>
        </w:rPr>
        <w:t xml:space="preserve"> Rushmore, Jr., Stephen, Bagley, Erin S., (2014).  </w:t>
      </w:r>
      <w:r>
        <w:rPr>
          <w:sz w:val="22"/>
          <w:szCs w:val="22"/>
        </w:rPr>
        <w:t>“</w:t>
      </w:r>
      <w:r w:rsidRPr="0061509C">
        <w:rPr>
          <w:sz w:val="22"/>
          <w:szCs w:val="22"/>
        </w:rPr>
        <w:t>2014 United States Hotel Franchise Fee Guide.</w:t>
      </w:r>
      <w:r>
        <w:rPr>
          <w:sz w:val="22"/>
          <w:szCs w:val="22"/>
        </w:rPr>
        <w:t>”</w:t>
      </w:r>
      <w:r w:rsidRPr="0061509C">
        <w:rPr>
          <w:sz w:val="22"/>
          <w:szCs w:val="22"/>
        </w:rPr>
        <w:t xml:space="preserve"> </w:t>
      </w:r>
      <w:proofErr w:type="gramStart"/>
      <w:r w:rsidRPr="00E81BDC">
        <w:rPr>
          <w:i/>
          <w:sz w:val="22"/>
          <w:szCs w:val="22"/>
        </w:rPr>
        <w:t>HVS</w:t>
      </w:r>
      <w:r>
        <w:rPr>
          <w:sz w:val="22"/>
          <w:szCs w:val="22"/>
        </w:rPr>
        <w:t>.</w:t>
      </w:r>
      <w:proofErr w:type="gramEnd"/>
      <w:r>
        <w:rPr>
          <w:sz w:val="22"/>
          <w:szCs w:val="22"/>
        </w:rPr>
        <w:t xml:space="preserve"> </w:t>
      </w:r>
      <w:r w:rsidRPr="0061509C">
        <w:rPr>
          <w:sz w:val="22"/>
          <w:szCs w:val="22"/>
        </w:rPr>
        <w:t>Retrieved from </w:t>
      </w:r>
      <w:hyperlink r:id="rId11" w:history="1">
        <w:r w:rsidRPr="0061509C">
          <w:rPr>
            <w:rStyle w:val="Hyperlink"/>
            <w:sz w:val="22"/>
            <w:szCs w:val="22"/>
          </w:rPr>
          <w:t>http://www.hvs.com/article/7097/2014-united-states-hotel-franchise-fee-guide/</w:t>
        </w:r>
      </w:hyperlink>
    </w:p>
    <w:p w14:paraId="68D8EAFB" w14:textId="0BB09838" w:rsidR="006F32F9" w:rsidRPr="0061509C" w:rsidRDefault="006F32F9">
      <w:pPr>
        <w:pStyle w:val="EndnoteText"/>
        <w:rPr>
          <w:sz w:val="22"/>
          <w:szCs w:val="22"/>
        </w:rPr>
      </w:pPr>
    </w:p>
  </w:endnote>
  <w:endnote w:id="14">
    <w:p w14:paraId="3993CCAD" w14:textId="4A4673AA"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Pr>
          <w:sz w:val="22"/>
          <w:szCs w:val="22"/>
        </w:rPr>
        <w:t>go2HR (2015</w:t>
      </w:r>
      <w:r w:rsidRPr="0061509C">
        <w:rPr>
          <w:sz w:val="22"/>
          <w:szCs w:val="22"/>
        </w:rPr>
        <w:t>).</w:t>
      </w:r>
      <w:proofErr w:type="gramEnd"/>
      <w:r w:rsidRPr="0061509C">
        <w:rPr>
          <w:sz w:val="22"/>
          <w:szCs w:val="22"/>
        </w:rPr>
        <w:t xml:space="preserve"> </w:t>
      </w:r>
      <w:proofErr w:type="gramStart"/>
      <w:r>
        <w:rPr>
          <w:sz w:val="22"/>
          <w:szCs w:val="22"/>
        </w:rPr>
        <w:t>“</w:t>
      </w:r>
      <w:r w:rsidRPr="0061509C">
        <w:rPr>
          <w:sz w:val="22"/>
          <w:szCs w:val="22"/>
        </w:rPr>
        <w:t>Executive housekeeper profile.</w:t>
      </w:r>
      <w:r>
        <w:rPr>
          <w:sz w:val="22"/>
          <w:szCs w:val="22"/>
        </w:rPr>
        <w:t>”</w:t>
      </w:r>
      <w:proofErr w:type="gramEnd"/>
      <w:r w:rsidRPr="0061509C">
        <w:rPr>
          <w:sz w:val="22"/>
          <w:szCs w:val="22"/>
        </w:rPr>
        <w:t xml:space="preserve">  </w:t>
      </w:r>
      <w:proofErr w:type="gramStart"/>
      <w:r w:rsidRPr="0061509C">
        <w:rPr>
          <w:sz w:val="22"/>
          <w:szCs w:val="22"/>
        </w:rPr>
        <w:t xml:space="preserve">Retrieved from: </w:t>
      </w:r>
      <w:r w:rsidRPr="00E81BDC">
        <w:rPr>
          <w:i/>
          <w:sz w:val="22"/>
          <w:szCs w:val="22"/>
        </w:rPr>
        <w:t>go2HR.ca</w:t>
      </w:r>
      <w:r>
        <w:rPr>
          <w:sz w:val="22"/>
          <w:szCs w:val="22"/>
        </w:rPr>
        <w:t>.</w:t>
      </w:r>
      <w:proofErr w:type="gramEnd"/>
      <w:r>
        <w:rPr>
          <w:sz w:val="22"/>
          <w:szCs w:val="22"/>
        </w:rPr>
        <w:t xml:space="preserve"> </w:t>
      </w:r>
      <w:hyperlink r:id="rId12" w:history="1">
        <w:r w:rsidRPr="0061509C">
          <w:rPr>
            <w:rStyle w:val="Hyperlink"/>
            <w:sz w:val="22"/>
            <w:szCs w:val="22"/>
          </w:rPr>
          <w:t>https://www.go2hr.ca/career-profiles/executive-housekeeper</w:t>
        </w:r>
      </w:hyperlink>
    </w:p>
    <w:p w14:paraId="3CB83C6C" w14:textId="761FD3D9" w:rsidR="006F32F9" w:rsidRPr="0061509C" w:rsidRDefault="006F32F9">
      <w:pPr>
        <w:pStyle w:val="EndnoteText"/>
        <w:rPr>
          <w:sz w:val="22"/>
          <w:szCs w:val="22"/>
        </w:rPr>
      </w:pPr>
      <w:r w:rsidRPr="0061509C">
        <w:rPr>
          <w:sz w:val="22"/>
          <w:szCs w:val="22"/>
        </w:rPr>
        <w:t xml:space="preserve"> </w:t>
      </w:r>
    </w:p>
  </w:endnote>
  <w:endnote w:id="15">
    <w:p w14:paraId="721DA680" w14:textId="71189D51" w:rsidR="006F32F9" w:rsidRPr="0061509C" w:rsidRDefault="006F32F9" w:rsidP="00007073">
      <w:pPr>
        <w:pStyle w:val="EndnoteText"/>
        <w:rPr>
          <w:sz w:val="22"/>
          <w:szCs w:val="22"/>
        </w:rPr>
      </w:pPr>
      <w:r w:rsidRPr="0061509C">
        <w:rPr>
          <w:rStyle w:val="EndnoteReference"/>
          <w:sz w:val="22"/>
          <w:szCs w:val="22"/>
        </w:rPr>
        <w:endnoteRef/>
      </w:r>
      <w:r w:rsidRPr="0061509C">
        <w:rPr>
          <w:sz w:val="22"/>
          <w:szCs w:val="22"/>
        </w:rPr>
        <w:t xml:space="preserve"> Indeed (2016). “Wyndham Garden Tallahassee Hotel Chief Engineer.” </w:t>
      </w:r>
      <w:r w:rsidRPr="00E81BDC">
        <w:rPr>
          <w:i/>
          <w:sz w:val="22"/>
          <w:szCs w:val="22"/>
        </w:rPr>
        <w:t>Indeed.com</w:t>
      </w:r>
      <w:r>
        <w:rPr>
          <w:sz w:val="22"/>
          <w:szCs w:val="22"/>
        </w:rPr>
        <w:t xml:space="preserve">. </w:t>
      </w:r>
      <w:r w:rsidRPr="0061509C">
        <w:rPr>
          <w:sz w:val="22"/>
          <w:szCs w:val="22"/>
        </w:rPr>
        <w:t xml:space="preserve">Retrieved from: </w:t>
      </w:r>
      <w:hyperlink r:id="rId13" w:history="1">
        <w:r w:rsidRPr="0061509C">
          <w:rPr>
            <w:rStyle w:val="Hyperlink"/>
            <w:sz w:val="22"/>
            <w:szCs w:val="22"/>
          </w:rPr>
          <w:t>http://tinyurl.com/ChiefEngineerJob</w:t>
        </w:r>
      </w:hyperlink>
      <w:r w:rsidRPr="0061509C">
        <w:rPr>
          <w:sz w:val="22"/>
          <w:szCs w:val="22"/>
        </w:rPr>
        <w:t xml:space="preserve"> </w:t>
      </w:r>
    </w:p>
    <w:p w14:paraId="7BAFD162" w14:textId="69727DD2" w:rsidR="006F32F9" w:rsidRPr="0061509C" w:rsidRDefault="006F32F9">
      <w:pPr>
        <w:pStyle w:val="EndnoteText"/>
        <w:rPr>
          <w:sz w:val="22"/>
          <w:szCs w:val="22"/>
        </w:rPr>
      </w:pPr>
    </w:p>
  </w:endnote>
  <w:endnote w:id="16">
    <w:p w14:paraId="32694724" w14:textId="6BC02016" w:rsidR="006F32F9" w:rsidRPr="0061509C" w:rsidRDefault="006F32F9" w:rsidP="001B2712">
      <w:pPr>
        <w:pStyle w:val="EndnoteText"/>
        <w:rPr>
          <w:sz w:val="22"/>
          <w:szCs w:val="22"/>
        </w:rPr>
      </w:pPr>
      <w:r w:rsidRPr="0061509C">
        <w:rPr>
          <w:rStyle w:val="EndnoteReference"/>
          <w:sz w:val="22"/>
          <w:szCs w:val="22"/>
        </w:rPr>
        <w:endnoteRef/>
      </w:r>
      <w:r w:rsidRPr="0061509C">
        <w:rPr>
          <w:sz w:val="22"/>
          <w:szCs w:val="22"/>
        </w:rPr>
        <w:t xml:space="preserve"> </w:t>
      </w:r>
      <w:proofErr w:type="spellStart"/>
      <w:r w:rsidRPr="0061509C">
        <w:rPr>
          <w:sz w:val="22"/>
          <w:szCs w:val="22"/>
        </w:rPr>
        <w:t>Parsa</w:t>
      </w:r>
      <w:proofErr w:type="spellEnd"/>
      <w:r w:rsidRPr="0061509C">
        <w:rPr>
          <w:sz w:val="22"/>
          <w:szCs w:val="22"/>
        </w:rPr>
        <w:t xml:space="preserve">, H.G., Lord, K.R., </w:t>
      </w:r>
      <w:proofErr w:type="spellStart"/>
      <w:r w:rsidRPr="0061509C">
        <w:rPr>
          <w:sz w:val="22"/>
          <w:szCs w:val="22"/>
        </w:rPr>
        <w:t>Putrevu</w:t>
      </w:r>
      <w:proofErr w:type="spellEnd"/>
      <w:r w:rsidRPr="0061509C">
        <w:rPr>
          <w:sz w:val="22"/>
          <w:szCs w:val="22"/>
        </w:rPr>
        <w:t xml:space="preserve">, S., &amp; </w:t>
      </w:r>
      <w:proofErr w:type="spellStart"/>
      <w:r w:rsidRPr="0061509C">
        <w:rPr>
          <w:sz w:val="22"/>
          <w:szCs w:val="22"/>
        </w:rPr>
        <w:t>Kreeger</w:t>
      </w:r>
      <w:proofErr w:type="spellEnd"/>
      <w:r w:rsidRPr="0061509C">
        <w:rPr>
          <w:sz w:val="22"/>
          <w:szCs w:val="22"/>
        </w:rPr>
        <w:t xml:space="preserve">, J. (2015).  </w:t>
      </w:r>
      <w:r>
        <w:rPr>
          <w:sz w:val="22"/>
          <w:szCs w:val="22"/>
        </w:rPr>
        <w:t>“</w:t>
      </w:r>
      <w:r w:rsidRPr="0061509C">
        <w:rPr>
          <w:sz w:val="22"/>
          <w:szCs w:val="22"/>
        </w:rPr>
        <w:t>Corporate social and environmental responsibility in services; Will consumers pay for it?</w:t>
      </w:r>
      <w:r>
        <w:rPr>
          <w:sz w:val="22"/>
          <w:szCs w:val="22"/>
        </w:rPr>
        <w:t>”</w:t>
      </w:r>
      <w:r w:rsidRPr="0061509C">
        <w:rPr>
          <w:sz w:val="22"/>
          <w:szCs w:val="22"/>
        </w:rPr>
        <w:t xml:space="preserve"> </w:t>
      </w:r>
      <w:r w:rsidRPr="0061509C">
        <w:rPr>
          <w:i/>
          <w:sz w:val="22"/>
          <w:szCs w:val="22"/>
        </w:rPr>
        <w:t>Journal of Retailing and Consumer Services,</w:t>
      </w:r>
      <w:r w:rsidRPr="0061509C">
        <w:rPr>
          <w:sz w:val="22"/>
          <w:szCs w:val="22"/>
        </w:rPr>
        <w:t xml:space="preserve"> 22, 250-260.</w:t>
      </w:r>
    </w:p>
    <w:p w14:paraId="1D7E9C26" w14:textId="77777777" w:rsidR="006F32F9" w:rsidRPr="0061509C" w:rsidRDefault="006F32F9">
      <w:pPr>
        <w:pStyle w:val="EndnoteText"/>
        <w:rPr>
          <w:sz w:val="22"/>
          <w:szCs w:val="22"/>
        </w:rPr>
      </w:pPr>
    </w:p>
  </w:endnote>
  <w:endnote w:id="17">
    <w:p w14:paraId="227880BA" w14:textId="46AC012E" w:rsidR="006F32F9" w:rsidRPr="0061509C" w:rsidRDefault="006F32F9" w:rsidP="001B2712">
      <w:pPr>
        <w:pStyle w:val="EndnoteText"/>
        <w:rPr>
          <w:sz w:val="22"/>
          <w:szCs w:val="22"/>
        </w:rPr>
      </w:pPr>
      <w:r w:rsidRPr="0061509C">
        <w:rPr>
          <w:rStyle w:val="EndnoteReference"/>
          <w:sz w:val="22"/>
          <w:szCs w:val="22"/>
        </w:rPr>
        <w:endnoteRef/>
      </w:r>
      <w:r w:rsidRPr="0061509C">
        <w:rPr>
          <w:sz w:val="22"/>
          <w:szCs w:val="22"/>
        </w:rPr>
        <w:t xml:space="preserve"> </w:t>
      </w:r>
      <w:proofErr w:type="spellStart"/>
      <w:r w:rsidRPr="0061509C">
        <w:rPr>
          <w:sz w:val="22"/>
          <w:szCs w:val="22"/>
        </w:rPr>
        <w:t>Mak</w:t>
      </w:r>
      <w:proofErr w:type="spellEnd"/>
      <w:r w:rsidRPr="0061509C">
        <w:rPr>
          <w:sz w:val="22"/>
          <w:szCs w:val="22"/>
        </w:rPr>
        <w:t xml:space="preserve">, A.H., Lumbers, M., Eves, A., &amp; Change, R.C. (2012).  </w:t>
      </w:r>
      <w:proofErr w:type="gramStart"/>
      <w:r>
        <w:rPr>
          <w:sz w:val="22"/>
          <w:szCs w:val="22"/>
        </w:rPr>
        <w:t>“</w:t>
      </w:r>
      <w:r w:rsidRPr="0061509C">
        <w:rPr>
          <w:sz w:val="22"/>
          <w:szCs w:val="22"/>
        </w:rPr>
        <w:t>Factors influencing tourist food consumption.</w:t>
      </w:r>
      <w:r>
        <w:rPr>
          <w:sz w:val="22"/>
          <w:szCs w:val="22"/>
        </w:rPr>
        <w:t>”</w:t>
      </w:r>
      <w:proofErr w:type="gramEnd"/>
      <w:r w:rsidRPr="0061509C">
        <w:rPr>
          <w:sz w:val="22"/>
          <w:szCs w:val="22"/>
        </w:rPr>
        <w:t xml:space="preserve">  </w:t>
      </w:r>
      <w:r w:rsidRPr="0061509C">
        <w:rPr>
          <w:i/>
          <w:sz w:val="22"/>
          <w:szCs w:val="22"/>
        </w:rPr>
        <w:t>International Journal of Hospitality Management</w:t>
      </w:r>
      <w:r w:rsidRPr="0061509C">
        <w:rPr>
          <w:sz w:val="22"/>
          <w:szCs w:val="22"/>
        </w:rPr>
        <w:t>, 31(3), 928-936.</w:t>
      </w:r>
    </w:p>
    <w:p w14:paraId="1E34A549" w14:textId="268BFC04" w:rsidR="006F32F9" w:rsidRPr="0061509C" w:rsidRDefault="006F32F9">
      <w:pPr>
        <w:pStyle w:val="EndnoteText"/>
        <w:rPr>
          <w:sz w:val="22"/>
          <w:szCs w:val="22"/>
        </w:rPr>
      </w:pPr>
    </w:p>
  </w:endnote>
  <w:endnote w:id="18">
    <w:p w14:paraId="15F51154" w14:textId="6F27D43E" w:rsidR="006F32F9" w:rsidRPr="0061509C" w:rsidRDefault="006F32F9">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Virginia Wine Association (2016).</w:t>
      </w:r>
      <w:proofErr w:type="gramEnd"/>
      <w:r w:rsidRPr="0061509C">
        <w:rPr>
          <w:sz w:val="22"/>
          <w:szCs w:val="22"/>
        </w:rPr>
        <w:t xml:space="preserve"> </w:t>
      </w:r>
      <w:proofErr w:type="gramStart"/>
      <w:r w:rsidRPr="0061509C">
        <w:rPr>
          <w:sz w:val="22"/>
          <w:szCs w:val="22"/>
        </w:rPr>
        <w:t>“Virginia Wineries.”</w:t>
      </w:r>
      <w:proofErr w:type="gramEnd"/>
      <w:r w:rsidRPr="0061509C">
        <w:rPr>
          <w:sz w:val="22"/>
          <w:szCs w:val="22"/>
        </w:rPr>
        <w:t xml:space="preserve"> Virginiawines.org. Retrieved from: </w:t>
      </w:r>
      <w:hyperlink r:id="rId14" w:history="1">
        <w:r w:rsidRPr="0061509C">
          <w:rPr>
            <w:rStyle w:val="Hyperlink"/>
            <w:sz w:val="22"/>
            <w:szCs w:val="22"/>
          </w:rPr>
          <w:t>https://www.virginiawine.org/wineries/</w:t>
        </w:r>
      </w:hyperlink>
    </w:p>
    <w:p w14:paraId="66063EFD" w14:textId="77777777" w:rsidR="006F32F9" w:rsidRPr="0061509C" w:rsidRDefault="006F32F9">
      <w:pPr>
        <w:pStyle w:val="EndnoteText"/>
        <w:rPr>
          <w:sz w:val="22"/>
          <w:szCs w:val="22"/>
        </w:rPr>
      </w:pPr>
    </w:p>
  </w:endnote>
  <w:endnote w:id="19">
    <w:p w14:paraId="153B3AF3" w14:textId="4841F2B6" w:rsidR="006F32F9" w:rsidRPr="0061509C" w:rsidRDefault="006F32F9" w:rsidP="001B2712">
      <w:pPr>
        <w:pStyle w:val="EndnoteText"/>
        <w:rPr>
          <w:sz w:val="22"/>
          <w:szCs w:val="22"/>
        </w:rPr>
      </w:pPr>
      <w:r w:rsidRPr="0061509C">
        <w:rPr>
          <w:rStyle w:val="EndnoteReference"/>
          <w:sz w:val="22"/>
          <w:szCs w:val="22"/>
        </w:rPr>
        <w:endnoteRef/>
      </w:r>
      <w:r w:rsidRPr="0061509C">
        <w:rPr>
          <w:sz w:val="22"/>
          <w:szCs w:val="22"/>
        </w:rPr>
        <w:t xml:space="preserve"> </w:t>
      </w:r>
      <w:proofErr w:type="gramStart"/>
      <w:r w:rsidRPr="0061509C">
        <w:rPr>
          <w:sz w:val="22"/>
          <w:szCs w:val="22"/>
        </w:rPr>
        <w:t>American Restaurant Association and Deloitte Development LLC (2013).</w:t>
      </w:r>
      <w:proofErr w:type="gramEnd"/>
      <w:r w:rsidRPr="0061509C">
        <w:rPr>
          <w:sz w:val="22"/>
          <w:szCs w:val="22"/>
        </w:rPr>
        <w:t xml:space="preserve"> </w:t>
      </w:r>
      <w:proofErr w:type="gramStart"/>
      <w:r>
        <w:rPr>
          <w:sz w:val="22"/>
          <w:szCs w:val="22"/>
        </w:rPr>
        <w:t>“</w:t>
      </w:r>
      <w:r w:rsidRPr="0061509C">
        <w:rPr>
          <w:sz w:val="22"/>
          <w:szCs w:val="22"/>
        </w:rPr>
        <w:t>2013-2014 Restaurant Operations Report.</w:t>
      </w:r>
      <w:r>
        <w:rPr>
          <w:sz w:val="22"/>
          <w:szCs w:val="22"/>
        </w:rPr>
        <w:t>”</w:t>
      </w:r>
      <w:proofErr w:type="gramEnd"/>
      <w:r w:rsidRPr="0061509C">
        <w:rPr>
          <w:sz w:val="22"/>
          <w:szCs w:val="22"/>
        </w:rPr>
        <w:t xml:space="preserve"> Washington, DC: National Restaurant Association, p. 7.</w:t>
      </w:r>
    </w:p>
    <w:p w14:paraId="275E3626" w14:textId="6E63BE43" w:rsidR="006F32F9" w:rsidRPr="0061509C" w:rsidRDefault="006F32F9">
      <w:pPr>
        <w:pStyle w:val="EndnoteText"/>
        <w:rPr>
          <w:sz w:val="22"/>
          <w:szCs w:val="22"/>
        </w:rPr>
      </w:pPr>
    </w:p>
  </w:endnote>
  <w:endnote w:id="20">
    <w:p w14:paraId="6C04C257" w14:textId="696B1715" w:rsidR="006F32F9" w:rsidRPr="0061509C" w:rsidRDefault="006F32F9" w:rsidP="008D1C70">
      <w:pPr>
        <w:pStyle w:val="EndnoteText"/>
        <w:rPr>
          <w:sz w:val="22"/>
          <w:szCs w:val="22"/>
        </w:rPr>
      </w:pPr>
      <w:r w:rsidRPr="0061509C">
        <w:rPr>
          <w:rStyle w:val="EndnoteReference"/>
          <w:sz w:val="22"/>
          <w:szCs w:val="22"/>
        </w:rPr>
        <w:endnoteRef/>
      </w:r>
      <w:r w:rsidRPr="0061509C">
        <w:rPr>
          <w:sz w:val="22"/>
          <w:szCs w:val="22"/>
        </w:rPr>
        <w:t xml:space="preserve"> Table adapted from National Restaurant Association (2014). </w:t>
      </w:r>
      <w:r w:rsidRPr="0061509C">
        <w:rPr>
          <w:i/>
          <w:sz w:val="22"/>
          <w:szCs w:val="22"/>
        </w:rPr>
        <w:t>Restaurant Operations Report 2013-2014 Edition</w:t>
      </w:r>
      <w:r w:rsidRPr="0061509C">
        <w:rPr>
          <w:sz w:val="22"/>
          <w:szCs w:val="22"/>
        </w:rPr>
        <w:t>. Washington, D.C.</w:t>
      </w:r>
    </w:p>
    <w:p w14:paraId="4C6176A4" w14:textId="77777777" w:rsidR="006F32F9" w:rsidRPr="0061509C" w:rsidRDefault="006F32F9" w:rsidP="008D1C70">
      <w:pPr>
        <w:pStyle w:val="EndnoteText"/>
        <w:rPr>
          <w:sz w:val="22"/>
          <w:szCs w:val="22"/>
        </w:rPr>
      </w:pPr>
    </w:p>
  </w:endnote>
  <w:endnote w:id="21">
    <w:p w14:paraId="3F4A5F96" w14:textId="2CB0AF64" w:rsidR="006F32F9" w:rsidRPr="007A0AA5" w:rsidRDefault="006F32F9">
      <w:pPr>
        <w:pStyle w:val="EndnoteText"/>
        <w:rPr>
          <w:sz w:val="22"/>
        </w:rPr>
      </w:pPr>
      <w:r>
        <w:rPr>
          <w:rStyle w:val="EndnoteReference"/>
        </w:rPr>
        <w:endnoteRef/>
      </w:r>
      <w:r>
        <w:t xml:space="preserve"> </w:t>
      </w:r>
      <w:proofErr w:type="gramStart"/>
      <w:r w:rsidRPr="007A0AA5">
        <w:rPr>
          <w:sz w:val="22"/>
        </w:rPr>
        <w:t>Tribe, J. (2011).</w:t>
      </w:r>
      <w:proofErr w:type="gramEnd"/>
      <w:r w:rsidRPr="007A0AA5">
        <w:rPr>
          <w:sz w:val="22"/>
        </w:rPr>
        <w:t xml:space="preserve"> </w:t>
      </w:r>
      <w:proofErr w:type="gramStart"/>
      <w:r w:rsidRPr="007A0AA5">
        <w:rPr>
          <w:i/>
          <w:sz w:val="22"/>
        </w:rPr>
        <w:t>The economics of recreation, leisure, and tourism.</w:t>
      </w:r>
      <w:proofErr w:type="gramEnd"/>
      <w:r w:rsidRPr="007A0AA5">
        <w:rPr>
          <w:i/>
          <w:sz w:val="22"/>
        </w:rPr>
        <w:t xml:space="preserve"> </w:t>
      </w:r>
      <w:proofErr w:type="gramStart"/>
      <w:r w:rsidRPr="007A0AA5">
        <w:rPr>
          <w:i/>
          <w:sz w:val="22"/>
        </w:rPr>
        <w:t>4th Edition</w:t>
      </w:r>
      <w:r w:rsidRPr="007A0AA5">
        <w:rPr>
          <w:sz w:val="22"/>
        </w:rPr>
        <w:t>.</w:t>
      </w:r>
      <w:proofErr w:type="gramEnd"/>
      <w:r w:rsidRPr="007A0AA5">
        <w:rPr>
          <w:sz w:val="22"/>
        </w:rPr>
        <w:t xml:space="preserve"> Oxford, England: Elsevier.</w:t>
      </w:r>
    </w:p>
    <w:p w14:paraId="11456A72" w14:textId="77777777" w:rsidR="006F32F9" w:rsidRDefault="006F32F9">
      <w:pPr>
        <w:pStyle w:val="EndnoteText"/>
      </w:pPr>
    </w:p>
  </w:endnote>
  <w:endnote w:id="22">
    <w:p w14:paraId="359F61E2" w14:textId="4A4B1445" w:rsidR="006F32F9" w:rsidRDefault="006F32F9">
      <w:pPr>
        <w:pStyle w:val="EndnoteText"/>
        <w:rPr>
          <w:sz w:val="22"/>
        </w:rPr>
      </w:pPr>
      <w:r>
        <w:rPr>
          <w:rStyle w:val="EndnoteReference"/>
        </w:rPr>
        <w:endnoteRef/>
      </w:r>
      <w:r>
        <w:t xml:space="preserve"> </w:t>
      </w:r>
      <w:r w:rsidRPr="006F2DF8">
        <w:rPr>
          <w:sz w:val="22"/>
        </w:rPr>
        <w:t xml:space="preserve">Tourism BC (2013). </w:t>
      </w:r>
      <w:proofErr w:type="gramStart"/>
      <w:r w:rsidRPr="006F2DF8">
        <w:rPr>
          <w:sz w:val="22"/>
        </w:rPr>
        <w:t>“2009/2010 Outdoor recreation study”.</w:t>
      </w:r>
      <w:proofErr w:type="gramEnd"/>
      <w:r w:rsidRPr="006F2DF8">
        <w:rPr>
          <w:sz w:val="22"/>
        </w:rPr>
        <w:t xml:space="preserve"> </w:t>
      </w:r>
      <w:proofErr w:type="gramStart"/>
      <w:r w:rsidRPr="006F2DF8">
        <w:rPr>
          <w:i/>
          <w:sz w:val="22"/>
        </w:rPr>
        <w:t>Destination British Columbia</w:t>
      </w:r>
      <w:r w:rsidRPr="006F2DF8">
        <w:rPr>
          <w:sz w:val="22"/>
        </w:rPr>
        <w:t>.</w:t>
      </w:r>
      <w:proofErr w:type="gramEnd"/>
      <w:r w:rsidRPr="006F2DF8">
        <w:rPr>
          <w:sz w:val="22"/>
        </w:rPr>
        <w:t xml:space="preserve"> Retrieved from:</w:t>
      </w:r>
      <w:r>
        <w:rPr>
          <w:sz w:val="22"/>
        </w:rPr>
        <w:t xml:space="preserve"> </w:t>
      </w:r>
      <w:hyperlink r:id="rId15" w:history="1">
        <w:r w:rsidRPr="006F2DF8">
          <w:rPr>
            <w:rStyle w:val="Hyperlink"/>
            <w:sz w:val="22"/>
          </w:rPr>
          <w:t>http://www.destinationbc.ca/getattachment/Research/Research-by-Activity/All-Research-by-Activity/Outdoor-Recreation-Study-2009-2010,-January-2013/Outdoor-Recreation-for-Distribution-14Jan13-FINAL-DRAFT-(2).pdf.aspx</w:t>
        </w:r>
      </w:hyperlink>
    </w:p>
    <w:p w14:paraId="3D558AB6" w14:textId="77777777" w:rsidR="006F32F9" w:rsidRPr="006F2DF8" w:rsidRDefault="006F32F9">
      <w:pPr>
        <w:pStyle w:val="EndnoteText"/>
        <w:rPr>
          <w:sz w:val="22"/>
        </w:rPr>
      </w:pPr>
    </w:p>
  </w:endnote>
  <w:endnote w:id="23">
    <w:p w14:paraId="11419D90" w14:textId="7E91D4AC" w:rsidR="006F32F9" w:rsidRPr="006F2DF8" w:rsidRDefault="006F32F9" w:rsidP="00B90D7F">
      <w:pPr>
        <w:pStyle w:val="EndnoteText"/>
        <w:widowControl/>
        <w:rPr>
          <w:sz w:val="22"/>
        </w:rPr>
      </w:pPr>
      <w:r>
        <w:rPr>
          <w:rStyle w:val="EndnoteReference"/>
        </w:rPr>
        <w:endnoteRef/>
      </w:r>
      <w:r>
        <w:t xml:space="preserve"> </w:t>
      </w:r>
      <w:proofErr w:type="gramStart"/>
      <w:r w:rsidRPr="006F2DF8">
        <w:rPr>
          <w:sz w:val="22"/>
        </w:rPr>
        <w:t>United Nations World Tourism Organization (2014).</w:t>
      </w:r>
      <w:proofErr w:type="gramEnd"/>
      <w:r w:rsidRPr="006F2DF8">
        <w:rPr>
          <w:sz w:val="22"/>
        </w:rPr>
        <w:t xml:space="preserve"> </w:t>
      </w:r>
      <w:proofErr w:type="gramStart"/>
      <w:r w:rsidRPr="006F2DF8">
        <w:rPr>
          <w:i/>
          <w:sz w:val="22"/>
        </w:rPr>
        <w:t>Global report on adventure tourism</w:t>
      </w:r>
      <w:r w:rsidRPr="006F2DF8">
        <w:rPr>
          <w:sz w:val="22"/>
        </w:rPr>
        <w:t>.</w:t>
      </w:r>
      <w:proofErr w:type="gramEnd"/>
      <w:r w:rsidRPr="006F2DF8">
        <w:rPr>
          <w:sz w:val="22"/>
        </w:rPr>
        <w:t xml:space="preserve"> </w:t>
      </w:r>
      <w:r>
        <w:rPr>
          <w:sz w:val="22"/>
        </w:rPr>
        <w:t xml:space="preserve">(p. 12). </w:t>
      </w:r>
      <w:proofErr w:type="gramStart"/>
      <w:r w:rsidRPr="006F2DF8">
        <w:rPr>
          <w:sz w:val="22"/>
        </w:rPr>
        <w:t>UNWTO and the Adventure Tourism Trade Association.</w:t>
      </w:r>
      <w:proofErr w:type="gramEnd"/>
      <w:r w:rsidRPr="006F2DF8">
        <w:rPr>
          <w:sz w:val="22"/>
        </w:rPr>
        <w:t xml:space="preserve"> Retrieved from: </w:t>
      </w:r>
      <w:hyperlink r:id="rId16" w:history="1">
        <w:r w:rsidRPr="006F2DF8">
          <w:rPr>
            <w:rStyle w:val="Hyperlink"/>
            <w:sz w:val="22"/>
          </w:rPr>
          <w:t>http://cf.cdn.unwto.org/sites/all/files/pdf/final_1global_report_on_adventure_tourism.pdf</w:t>
        </w:r>
      </w:hyperlink>
    </w:p>
    <w:p w14:paraId="6651E7E2" w14:textId="77777777" w:rsidR="006F32F9" w:rsidRDefault="006F32F9" w:rsidP="00B90D7F">
      <w:pPr>
        <w:pStyle w:val="EndnoteText"/>
        <w:widowControl/>
      </w:pPr>
    </w:p>
  </w:endnote>
  <w:endnote w:id="24">
    <w:p w14:paraId="1E4AF1A5" w14:textId="08CC0B4A" w:rsidR="006F32F9" w:rsidRPr="006F2DF8" w:rsidRDefault="006F32F9">
      <w:pPr>
        <w:pStyle w:val="EndnoteText"/>
        <w:rPr>
          <w:sz w:val="22"/>
          <w:szCs w:val="22"/>
        </w:rPr>
      </w:pPr>
      <w:r w:rsidRPr="006F2DF8">
        <w:rPr>
          <w:rStyle w:val="EndnoteReference"/>
          <w:sz w:val="22"/>
          <w:szCs w:val="22"/>
        </w:rPr>
        <w:endnoteRef/>
      </w:r>
      <w:r w:rsidRPr="006F2DF8">
        <w:rPr>
          <w:sz w:val="22"/>
          <w:szCs w:val="22"/>
        </w:rPr>
        <w:t xml:space="preserve"> </w:t>
      </w:r>
      <w:proofErr w:type="gramStart"/>
      <w:r w:rsidRPr="006F2DF8">
        <w:rPr>
          <w:sz w:val="22"/>
          <w:szCs w:val="22"/>
        </w:rPr>
        <w:t>Ibid.,</w:t>
      </w:r>
      <w:proofErr w:type="gramEnd"/>
      <w:r w:rsidRPr="006F2DF8">
        <w:rPr>
          <w:sz w:val="22"/>
          <w:szCs w:val="22"/>
        </w:rPr>
        <w:t xml:space="preserve"> p. 15.</w:t>
      </w:r>
    </w:p>
    <w:p w14:paraId="1B403208" w14:textId="77777777" w:rsidR="006F32F9" w:rsidRPr="006F2DF8" w:rsidRDefault="006F32F9">
      <w:pPr>
        <w:pStyle w:val="EndnoteText"/>
        <w:rPr>
          <w:sz w:val="22"/>
          <w:szCs w:val="22"/>
        </w:rPr>
      </w:pPr>
    </w:p>
  </w:endnote>
  <w:endnote w:id="25">
    <w:p w14:paraId="373118C7" w14:textId="2D9FD538" w:rsidR="006F32F9" w:rsidRPr="004E5E49" w:rsidRDefault="006F32F9">
      <w:pPr>
        <w:pStyle w:val="EndnoteText"/>
        <w:rPr>
          <w:sz w:val="22"/>
          <w:szCs w:val="22"/>
        </w:rPr>
      </w:pPr>
      <w:r>
        <w:rPr>
          <w:rStyle w:val="EndnoteReference"/>
        </w:rPr>
        <w:endnoteRef/>
      </w:r>
      <w:r>
        <w:t xml:space="preserve"> </w:t>
      </w:r>
      <w:proofErr w:type="gramStart"/>
      <w:r w:rsidRPr="004E5E49">
        <w:rPr>
          <w:sz w:val="22"/>
          <w:szCs w:val="22"/>
        </w:rPr>
        <w:t>George Washington University (2013).</w:t>
      </w:r>
      <w:proofErr w:type="gramEnd"/>
      <w:r w:rsidRPr="004E5E49">
        <w:rPr>
          <w:sz w:val="22"/>
          <w:szCs w:val="22"/>
        </w:rPr>
        <w:t xml:space="preserve"> </w:t>
      </w:r>
      <w:proofErr w:type="gramStart"/>
      <w:r w:rsidRPr="004E5E49">
        <w:rPr>
          <w:sz w:val="22"/>
          <w:szCs w:val="22"/>
        </w:rPr>
        <w:t>“Adventure Tourism Market Study 2013.”</w:t>
      </w:r>
      <w:proofErr w:type="gramEnd"/>
      <w:r w:rsidRPr="004E5E49">
        <w:rPr>
          <w:sz w:val="22"/>
          <w:szCs w:val="22"/>
        </w:rPr>
        <w:t xml:space="preserve"> (p. 2) </w:t>
      </w:r>
      <w:proofErr w:type="gramStart"/>
      <w:r w:rsidRPr="004E5E49">
        <w:rPr>
          <w:sz w:val="22"/>
          <w:szCs w:val="22"/>
        </w:rPr>
        <w:t>The</w:t>
      </w:r>
      <w:proofErr w:type="gramEnd"/>
      <w:r w:rsidRPr="004E5E49">
        <w:rPr>
          <w:sz w:val="22"/>
          <w:szCs w:val="22"/>
        </w:rPr>
        <w:t xml:space="preserve"> Adventure Travel Trade Association. Retrieved from: </w:t>
      </w:r>
      <w:hyperlink r:id="rId17" w:history="1">
        <w:r w:rsidRPr="004E5E49">
          <w:rPr>
            <w:rStyle w:val="Hyperlink"/>
            <w:sz w:val="22"/>
            <w:szCs w:val="22"/>
          </w:rPr>
          <w:t>http://files.adventuretravel.biz/docs/research/adventure-tourism-market-study-2013-web.pdf</w:t>
        </w:r>
      </w:hyperlink>
    </w:p>
    <w:p w14:paraId="67C37EE3" w14:textId="77777777" w:rsidR="006F32F9" w:rsidRPr="004E5E49" w:rsidRDefault="006F32F9">
      <w:pPr>
        <w:pStyle w:val="EndnoteText"/>
        <w:rPr>
          <w:sz w:val="22"/>
          <w:szCs w:val="22"/>
        </w:rPr>
      </w:pPr>
    </w:p>
  </w:endnote>
  <w:endnote w:id="26">
    <w:p w14:paraId="2752612D" w14:textId="197EC2BA" w:rsidR="006F32F9" w:rsidRPr="004E5E49" w:rsidRDefault="006F32F9" w:rsidP="00706624">
      <w:pPr>
        <w:pStyle w:val="EndnoteText"/>
        <w:rPr>
          <w:sz w:val="22"/>
          <w:szCs w:val="22"/>
        </w:rPr>
      </w:pPr>
      <w:r w:rsidRPr="004E5E49">
        <w:rPr>
          <w:rStyle w:val="EndnoteReference"/>
          <w:sz w:val="22"/>
          <w:szCs w:val="22"/>
        </w:rPr>
        <w:endnoteRef/>
      </w:r>
      <w:r w:rsidRPr="004E5E49">
        <w:rPr>
          <w:sz w:val="22"/>
          <w:szCs w:val="22"/>
        </w:rPr>
        <w:t xml:space="preserve"> </w:t>
      </w:r>
      <w:proofErr w:type="spellStart"/>
      <w:r w:rsidRPr="004E5E49">
        <w:rPr>
          <w:sz w:val="22"/>
          <w:szCs w:val="22"/>
        </w:rPr>
        <w:t>Colston</w:t>
      </w:r>
      <w:proofErr w:type="spellEnd"/>
      <w:r w:rsidRPr="004E5E49">
        <w:rPr>
          <w:sz w:val="22"/>
          <w:szCs w:val="22"/>
        </w:rPr>
        <w:t xml:space="preserve">, K. (2014, April 24). </w:t>
      </w:r>
      <w:proofErr w:type="gramStart"/>
      <w:r w:rsidRPr="004E5E49">
        <w:rPr>
          <w:i/>
          <w:sz w:val="22"/>
          <w:szCs w:val="22"/>
        </w:rPr>
        <w:t>Non-traditional event venues – Endless entertainment.</w:t>
      </w:r>
      <w:proofErr w:type="gramEnd"/>
      <w:r w:rsidRPr="004E5E49">
        <w:rPr>
          <w:sz w:val="22"/>
          <w:szCs w:val="22"/>
        </w:rPr>
        <w:t xml:space="preserve">  Retrieved from: </w:t>
      </w:r>
      <w:hyperlink r:id="rId18" w:history="1">
        <w:r w:rsidRPr="004E5E49">
          <w:rPr>
            <w:rStyle w:val="Hyperlink"/>
            <w:sz w:val="22"/>
            <w:szCs w:val="22"/>
          </w:rPr>
          <w:t>http://helloendless.com/non-traditional-event-venues/</w:t>
        </w:r>
      </w:hyperlink>
      <w:r w:rsidRPr="004E5E49">
        <w:rPr>
          <w:sz w:val="22"/>
          <w:szCs w:val="22"/>
        </w:rPr>
        <w:t xml:space="preserve"> </w:t>
      </w:r>
    </w:p>
    <w:p w14:paraId="484B8F4B" w14:textId="1A0197C5" w:rsidR="006F32F9" w:rsidRPr="004E5E49" w:rsidRDefault="006F32F9">
      <w:pPr>
        <w:pStyle w:val="EndnoteText"/>
        <w:rPr>
          <w:sz w:val="22"/>
          <w:szCs w:val="22"/>
        </w:rPr>
      </w:pPr>
    </w:p>
  </w:endnote>
  <w:endnote w:id="27">
    <w:p w14:paraId="38970AEB" w14:textId="5D131E25" w:rsidR="006F32F9" w:rsidRPr="004E5E49" w:rsidRDefault="006F32F9">
      <w:pPr>
        <w:pStyle w:val="EndnoteText"/>
        <w:rPr>
          <w:sz w:val="22"/>
          <w:szCs w:val="22"/>
        </w:rPr>
      </w:pPr>
      <w:r w:rsidRPr="004E5E49">
        <w:rPr>
          <w:rStyle w:val="EndnoteReference"/>
          <w:sz w:val="22"/>
          <w:szCs w:val="22"/>
        </w:rPr>
        <w:endnoteRef/>
      </w:r>
      <w:r w:rsidRPr="004E5E49">
        <w:rPr>
          <w:sz w:val="22"/>
          <w:szCs w:val="22"/>
        </w:rPr>
        <w:t xml:space="preserve"> </w:t>
      </w:r>
      <w:proofErr w:type="gramStart"/>
      <w:r w:rsidRPr="004E5E49">
        <w:rPr>
          <w:sz w:val="22"/>
          <w:szCs w:val="22"/>
        </w:rPr>
        <w:t>CLIA (2016).</w:t>
      </w:r>
      <w:proofErr w:type="gramEnd"/>
      <w:r w:rsidRPr="004E5E49">
        <w:rPr>
          <w:sz w:val="22"/>
          <w:szCs w:val="22"/>
        </w:rPr>
        <w:t xml:space="preserve"> </w:t>
      </w:r>
      <w:r w:rsidRPr="004E5E49">
        <w:rPr>
          <w:i/>
          <w:sz w:val="22"/>
          <w:szCs w:val="22"/>
        </w:rPr>
        <w:t>CLIA 2015 Annual Report: One Voice: Advancing Our Industry Together</w:t>
      </w:r>
      <w:r w:rsidRPr="004E5E49">
        <w:rPr>
          <w:sz w:val="22"/>
          <w:szCs w:val="22"/>
        </w:rPr>
        <w:t xml:space="preserve">. </w:t>
      </w:r>
      <w:proofErr w:type="gramStart"/>
      <w:r w:rsidRPr="004E5E49">
        <w:rPr>
          <w:sz w:val="22"/>
          <w:szCs w:val="22"/>
        </w:rPr>
        <w:t>(p.10). Cruise Lines International Association.</w:t>
      </w:r>
      <w:proofErr w:type="gramEnd"/>
      <w:r w:rsidRPr="004E5E49">
        <w:rPr>
          <w:sz w:val="22"/>
          <w:szCs w:val="22"/>
        </w:rPr>
        <w:t xml:space="preserve"> Retrieved from </w:t>
      </w:r>
      <w:hyperlink r:id="rId19" w:history="1">
        <w:r w:rsidRPr="004E5E49">
          <w:rPr>
            <w:rStyle w:val="Hyperlink"/>
            <w:sz w:val="22"/>
            <w:szCs w:val="22"/>
          </w:rPr>
          <w:t>http://www.cruising.org/docs/default-source/market-research/clia_2015_annualreport_web.pdf?sfvrsn=0</w:t>
        </w:r>
      </w:hyperlink>
    </w:p>
    <w:p w14:paraId="40ED8E3F" w14:textId="77777777" w:rsidR="006F32F9" w:rsidRDefault="006F32F9">
      <w:pPr>
        <w:pStyle w:val="EndnoteText"/>
      </w:pPr>
    </w:p>
  </w:endnote>
  <w:endnote w:id="28">
    <w:p w14:paraId="3307B8A7" w14:textId="756FD792" w:rsidR="006F32F9" w:rsidRDefault="006F32F9">
      <w:pPr>
        <w:pStyle w:val="EndnoteText"/>
        <w:rPr>
          <w:sz w:val="22"/>
          <w:szCs w:val="22"/>
        </w:rPr>
      </w:pPr>
      <w:r>
        <w:rPr>
          <w:rStyle w:val="EndnoteReference"/>
        </w:rPr>
        <w:endnoteRef/>
      </w:r>
      <w:r w:rsidRPr="004E5E49">
        <w:rPr>
          <w:sz w:val="22"/>
          <w:szCs w:val="22"/>
        </w:rPr>
        <w:t xml:space="preserve"> Ibid.</w:t>
      </w:r>
    </w:p>
    <w:p w14:paraId="6B6BA33D" w14:textId="77777777" w:rsidR="006F32F9" w:rsidRPr="004E5E49" w:rsidRDefault="006F32F9">
      <w:pPr>
        <w:pStyle w:val="EndnoteText"/>
        <w:rPr>
          <w:sz w:val="22"/>
          <w:szCs w:val="22"/>
        </w:rPr>
      </w:pPr>
    </w:p>
  </w:endnote>
  <w:endnote w:id="29">
    <w:p w14:paraId="58D11F46" w14:textId="79EC3BBD" w:rsidR="006F32F9" w:rsidRDefault="006F32F9" w:rsidP="007E5757">
      <w:pPr>
        <w:pStyle w:val="EndnoteText"/>
        <w:rPr>
          <w:sz w:val="22"/>
          <w:szCs w:val="22"/>
        </w:rPr>
      </w:pPr>
      <w:r w:rsidRPr="004E5E49">
        <w:rPr>
          <w:rStyle w:val="EndnoteReference"/>
          <w:sz w:val="22"/>
          <w:szCs w:val="22"/>
        </w:rPr>
        <w:endnoteRef/>
      </w:r>
      <w:r w:rsidRPr="004E5E49">
        <w:rPr>
          <w:sz w:val="22"/>
          <w:szCs w:val="22"/>
        </w:rPr>
        <w:t xml:space="preserve"> </w:t>
      </w:r>
      <w:proofErr w:type="gramStart"/>
      <w:r w:rsidRPr="007E5757">
        <w:rPr>
          <w:sz w:val="22"/>
          <w:szCs w:val="22"/>
        </w:rPr>
        <w:t>CLIA (201</w:t>
      </w:r>
      <w:r>
        <w:rPr>
          <w:sz w:val="22"/>
          <w:szCs w:val="22"/>
        </w:rPr>
        <w:t>5</w:t>
      </w:r>
      <w:r w:rsidRPr="007E5757">
        <w:rPr>
          <w:sz w:val="22"/>
          <w:szCs w:val="22"/>
        </w:rPr>
        <w:t>).</w:t>
      </w:r>
      <w:proofErr w:type="gramEnd"/>
      <w:r w:rsidRPr="007E5757">
        <w:rPr>
          <w:sz w:val="22"/>
          <w:szCs w:val="22"/>
        </w:rPr>
        <w:t xml:space="preserve"> CLIA 2015 </w:t>
      </w:r>
      <w:r>
        <w:rPr>
          <w:sz w:val="22"/>
          <w:szCs w:val="22"/>
        </w:rPr>
        <w:t xml:space="preserve">Cruise Industry Outlook: </w:t>
      </w:r>
      <w:r w:rsidRPr="007E5757">
        <w:rPr>
          <w:sz w:val="22"/>
          <w:szCs w:val="22"/>
        </w:rPr>
        <w:t>Cruising to New</w:t>
      </w:r>
      <w:r>
        <w:rPr>
          <w:sz w:val="22"/>
          <w:szCs w:val="22"/>
        </w:rPr>
        <w:t xml:space="preserve"> </w:t>
      </w:r>
      <w:r w:rsidRPr="007E5757">
        <w:rPr>
          <w:sz w:val="22"/>
          <w:szCs w:val="22"/>
        </w:rPr>
        <w:t>Horizons and Offering</w:t>
      </w:r>
      <w:r>
        <w:rPr>
          <w:sz w:val="22"/>
          <w:szCs w:val="22"/>
        </w:rPr>
        <w:t xml:space="preserve"> </w:t>
      </w:r>
      <w:r w:rsidRPr="007E5757">
        <w:rPr>
          <w:sz w:val="22"/>
          <w:szCs w:val="22"/>
        </w:rPr>
        <w:t>Travelers More</w:t>
      </w:r>
      <w:r>
        <w:rPr>
          <w:sz w:val="22"/>
          <w:szCs w:val="22"/>
        </w:rPr>
        <w:t xml:space="preserve">. </w:t>
      </w:r>
      <w:proofErr w:type="gramStart"/>
      <w:r>
        <w:rPr>
          <w:sz w:val="22"/>
          <w:szCs w:val="22"/>
        </w:rPr>
        <w:t>(p.28</w:t>
      </w:r>
      <w:r w:rsidRPr="007E5757">
        <w:rPr>
          <w:sz w:val="22"/>
          <w:szCs w:val="22"/>
        </w:rPr>
        <w:t>). Cruise Lines International Association.</w:t>
      </w:r>
      <w:proofErr w:type="gramEnd"/>
      <w:r w:rsidRPr="007E5757">
        <w:rPr>
          <w:sz w:val="22"/>
          <w:szCs w:val="22"/>
        </w:rPr>
        <w:t xml:space="preserve"> Retrieved from</w:t>
      </w:r>
      <w:r>
        <w:rPr>
          <w:sz w:val="22"/>
          <w:szCs w:val="22"/>
        </w:rPr>
        <w:t xml:space="preserve"> </w:t>
      </w:r>
      <w:hyperlink r:id="rId20" w:history="1">
        <w:r w:rsidRPr="007E5757">
          <w:rPr>
            <w:rStyle w:val="Hyperlink"/>
            <w:sz w:val="22"/>
            <w:szCs w:val="22"/>
          </w:rPr>
          <w:t>http://www.cruising.org/docs/default-source/research/2015-cruise-industry-outlook.pdf</w:t>
        </w:r>
      </w:hyperlink>
    </w:p>
    <w:p w14:paraId="5951EC1F" w14:textId="77777777" w:rsidR="006F32F9" w:rsidRPr="004E5E49" w:rsidRDefault="006F32F9" w:rsidP="007E5757">
      <w:pPr>
        <w:pStyle w:val="EndnoteText"/>
        <w:rPr>
          <w:sz w:val="22"/>
          <w:szCs w:val="22"/>
        </w:rPr>
      </w:pPr>
    </w:p>
  </w:endnote>
  <w:endnote w:id="30">
    <w:p w14:paraId="7DD85835" w14:textId="6AF38FAE" w:rsidR="006F32F9" w:rsidRPr="0069750E" w:rsidRDefault="006F32F9">
      <w:pPr>
        <w:pStyle w:val="EndnoteText"/>
        <w:rPr>
          <w:sz w:val="22"/>
        </w:rPr>
      </w:pPr>
      <w:r>
        <w:rPr>
          <w:rStyle w:val="EndnoteReference"/>
        </w:rPr>
        <w:endnoteRef/>
      </w:r>
      <w:r w:rsidRPr="0069750E">
        <w:rPr>
          <w:sz w:val="22"/>
        </w:rPr>
        <w:t xml:space="preserve"> </w:t>
      </w:r>
      <w:proofErr w:type="gramStart"/>
      <w:r w:rsidRPr="0069750E">
        <w:rPr>
          <w:sz w:val="22"/>
        </w:rPr>
        <w:t>Government of Canada (2014).</w:t>
      </w:r>
      <w:proofErr w:type="gramEnd"/>
      <w:r w:rsidRPr="0069750E">
        <w:rPr>
          <w:sz w:val="22"/>
        </w:rPr>
        <w:t xml:space="preserve"> </w:t>
      </w:r>
      <w:proofErr w:type="gramStart"/>
      <w:r w:rsidRPr="0069750E">
        <w:rPr>
          <w:sz w:val="22"/>
        </w:rPr>
        <w:t>“NAICS 2007: 5615 Travel Arrangement and Reservation Services.”</w:t>
      </w:r>
      <w:proofErr w:type="gramEnd"/>
      <w:r w:rsidRPr="0069750E">
        <w:rPr>
          <w:sz w:val="22"/>
        </w:rPr>
        <w:t xml:space="preserve"> </w:t>
      </w:r>
      <w:proofErr w:type="gramStart"/>
      <w:r w:rsidRPr="0069750E">
        <w:rPr>
          <w:i/>
          <w:sz w:val="22"/>
        </w:rPr>
        <w:t>Statistics Canada</w:t>
      </w:r>
      <w:r w:rsidRPr="0069750E">
        <w:rPr>
          <w:sz w:val="22"/>
        </w:rPr>
        <w:t>.</w:t>
      </w:r>
      <w:proofErr w:type="gramEnd"/>
      <w:r w:rsidRPr="0069750E">
        <w:rPr>
          <w:sz w:val="22"/>
        </w:rPr>
        <w:t xml:space="preserve"> Retrieved from </w:t>
      </w:r>
      <w:hyperlink r:id="rId21" w:history="1">
        <w:r w:rsidRPr="0069750E">
          <w:rPr>
            <w:rStyle w:val="Hyperlink"/>
            <w:sz w:val="22"/>
          </w:rPr>
          <w:t>http://stds.statcan.gc.ca/naics-scian/2007/cs-rc-eng.asp?criteria=5615</w:t>
        </w:r>
      </w:hyperlink>
    </w:p>
    <w:p w14:paraId="1CDC0225" w14:textId="77777777" w:rsidR="006F32F9" w:rsidRDefault="006F32F9">
      <w:pPr>
        <w:pStyle w:val="EndnoteText"/>
      </w:pPr>
    </w:p>
  </w:endnote>
  <w:endnote w:id="31">
    <w:p w14:paraId="38C5859B" w14:textId="222B991F" w:rsidR="006F32F9" w:rsidRPr="000D4560" w:rsidRDefault="006F32F9">
      <w:pPr>
        <w:pStyle w:val="EndnoteText"/>
        <w:rPr>
          <w:sz w:val="22"/>
          <w:szCs w:val="22"/>
        </w:rPr>
      </w:pPr>
      <w:r w:rsidRPr="000D4560">
        <w:rPr>
          <w:rStyle w:val="EndnoteReference"/>
          <w:sz w:val="22"/>
          <w:szCs w:val="22"/>
        </w:rPr>
        <w:endnoteRef/>
      </w:r>
      <w:r w:rsidRPr="000D4560">
        <w:rPr>
          <w:sz w:val="22"/>
          <w:szCs w:val="22"/>
        </w:rPr>
        <w:t xml:space="preserve"> </w:t>
      </w:r>
      <w:proofErr w:type="spellStart"/>
      <w:proofErr w:type="gramStart"/>
      <w:r w:rsidRPr="000D4560">
        <w:rPr>
          <w:sz w:val="22"/>
          <w:szCs w:val="22"/>
        </w:rPr>
        <w:t>Goeldner</w:t>
      </w:r>
      <w:proofErr w:type="spellEnd"/>
      <w:r w:rsidRPr="000D4560">
        <w:rPr>
          <w:sz w:val="22"/>
          <w:szCs w:val="22"/>
        </w:rPr>
        <w:t>, C. &amp; Ritchie, B. (2003).</w:t>
      </w:r>
      <w:proofErr w:type="gramEnd"/>
      <w:r w:rsidRPr="000D4560">
        <w:rPr>
          <w:sz w:val="22"/>
          <w:szCs w:val="22"/>
        </w:rPr>
        <w:t xml:space="preserve"> </w:t>
      </w:r>
      <w:r w:rsidRPr="000D4560">
        <w:rPr>
          <w:i/>
          <w:sz w:val="22"/>
          <w:szCs w:val="22"/>
        </w:rPr>
        <w:t>Tourism: principles, practices, philosophies, 9th edition</w:t>
      </w:r>
      <w:r w:rsidRPr="000D4560">
        <w:rPr>
          <w:sz w:val="22"/>
          <w:szCs w:val="22"/>
        </w:rPr>
        <w:t>. Hoboken, New Jersey: John Wiley &amp; Sons, Inc.</w:t>
      </w:r>
    </w:p>
    <w:p w14:paraId="7D9E0BA1" w14:textId="77777777" w:rsidR="006F32F9" w:rsidRPr="000D4560" w:rsidRDefault="006F32F9">
      <w:pPr>
        <w:pStyle w:val="EndnoteText"/>
        <w:rPr>
          <w:sz w:val="22"/>
          <w:szCs w:val="22"/>
        </w:rPr>
      </w:pPr>
    </w:p>
  </w:endnote>
  <w:endnote w:id="32">
    <w:p w14:paraId="19C26E87" w14:textId="5EF397E4" w:rsidR="006F32F9" w:rsidRPr="000D4560" w:rsidRDefault="006F32F9">
      <w:pPr>
        <w:pStyle w:val="EndnoteText"/>
        <w:rPr>
          <w:sz w:val="22"/>
          <w:szCs w:val="22"/>
        </w:rPr>
      </w:pPr>
      <w:r w:rsidRPr="000D4560">
        <w:rPr>
          <w:rStyle w:val="EndnoteReference"/>
          <w:sz w:val="22"/>
          <w:szCs w:val="22"/>
        </w:rPr>
        <w:endnoteRef/>
      </w:r>
      <w:r w:rsidRPr="000D4560">
        <w:rPr>
          <w:sz w:val="22"/>
          <w:szCs w:val="22"/>
        </w:rPr>
        <w:t xml:space="preserve"> </w:t>
      </w:r>
      <w:proofErr w:type="gramStart"/>
      <w:r w:rsidRPr="000D4560">
        <w:rPr>
          <w:sz w:val="22"/>
          <w:szCs w:val="22"/>
        </w:rPr>
        <w:t xml:space="preserve">Carey, R., Kang, K., &amp; </w:t>
      </w:r>
      <w:proofErr w:type="spellStart"/>
      <w:r w:rsidRPr="000D4560">
        <w:rPr>
          <w:sz w:val="22"/>
          <w:szCs w:val="22"/>
        </w:rPr>
        <w:t>Zea</w:t>
      </w:r>
      <w:proofErr w:type="spellEnd"/>
      <w:r w:rsidRPr="000D4560">
        <w:rPr>
          <w:sz w:val="22"/>
          <w:szCs w:val="22"/>
        </w:rPr>
        <w:t>, M. (2012).</w:t>
      </w:r>
      <w:proofErr w:type="gramEnd"/>
      <w:r w:rsidRPr="000D4560">
        <w:rPr>
          <w:sz w:val="22"/>
          <w:szCs w:val="22"/>
        </w:rPr>
        <w:t xml:space="preserve"> </w:t>
      </w:r>
      <w:proofErr w:type="gramStart"/>
      <w:r w:rsidRPr="000D4560">
        <w:rPr>
          <w:sz w:val="22"/>
          <w:szCs w:val="22"/>
        </w:rPr>
        <w:t>The trouble with travel distribution.</w:t>
      </w:r>
      <w:proofErr w:type="gramEnd"/>
      <w:r w:rsidRPr="000D4560">
        <w:rPr>
          <w:sz w:val="22"/>
          <w:szCs w:val="22"/>
        </w:rPr>
        <w:t xml:space="preserve"> Retrieved from  </w:t>
      </w:r>
      <w:hyperlink r:id="rId22" w:history="1">
        <w:r w:rsidRPr="000D4560">
          <w:rPr>
            <w:rStyle w:val="Hyperlink"/>
            <w:sz w:val="22"/>
            <w:szCs w:val="22"/>
          </w:rPr>
          <w:t>www.mckinsey.com/insights/travel_transportation/the_trouble_with_travel_distribution</w:t>
        </w:r>
      </w:hyperlink>
    </w:p>
    <w:p w14:paraId="04FB6B60" w14:textId="77777777" w:rsidR="006F32F9" w:rsidRPr="000D4560" w:rsidRDefault="006F32F9">
      <w:pPr>
        <w:pStyle w:val="EndnoteText"/>
        <w:rPr>
          <w:sz w:val="22"/>
          <w:szCs w:val="22"/>
        </w:rPr>
      </w:pPr>
    </w:p>
  </w:endnote>
  <w:endnote w:id="33">
    <w:p w14:paraId="7EC8041F" w14:textId="7FC63346" w:rsidR="006F32F9" w:rsidRPr="000D4560" w:rsidRDefault="006F32F9">
      <w:pPr>
        <w:pStyle w:val="EndnoteText"/>
        <w:rPr>
          <w:sz w:val="22"/>
          <w:szCs w:val="22"/>
        </w:rPr>
      </w:pPr>
      <w:r w:rsidRPr="000D4560">
        <w:rPr>
          <w:rStyle w:val="EndnoteReference"/>
          <w:sz w:val="22"/>
          <w:szCs w:val="22"/>
        </w:rPr>
        <w:endnoteRef/>
      </w:r>
      <w:r w:rsidRPr="000D4560">
        <w:rPr>
          <w:sz w:val="22"/>
          <w:szCs w:val="22"/>
        </w:rPr>
        <w:t xml:space="preserve"> </w:t>
      </w:r>
      <w:proofErr w:type="gramStart"/>
      <w:r w:rsidRPr="000D4560">
        <w:rPr>
          <w:sz w:val="22"/>
          <w:szCs w:val="22"/>
        </w:rPr>
        <w:t>The Economist (2014).</w:t>
      </w:r>
      <w:proofErr w:type="gramEnd"/>
      <w:r w:rsidRPr="000D4560">
        <w:rPr>
          <w:sz w:val="22"/>
          <w:szCs w:val="22"/>
        </w:rPr>
        <w:t xml:space="preserve"> “Sun, sea and surfing: The market for booking travel online is rapidly consolidating.” </w:t>
      </w:r>
      <w:proofErr w:type="gramStart"/>
      <w:r w:rsidRPr="000D4560">
        <w:rPr>
          <w:i/>
          <w:sz w:val="22"/>
          <w:szCs w:val="22"/>
        </w:rPr>
        <w:t>The Economist.com</w:t>
      </w:r>
      <w:r w:rsidRPr="000D4560">
        <w:rPr>
          <w:sz w:val="22"/>
          <w:szCs w:val="22"/>
        </w:rPr>
        <w:t>.</w:t>
      </w:r>
      <w:proofErr w:type="gramEnd"/>
      <w:r w:rsidRPr="000D4560">
        <w:rPr>
          <w:sz w:val="22"/>
          <w:szCs w:val="22"/>
        </w:rPr>
        <w:t xml:space="preserve"> Retrieved from </w:t>
      </w:r>
      <w:hyperlink r:id="rId23" w:history="1">
        <w:r w:rsidRPr="000D4560">
          <w:rPr>
            <w:rStyle w:val="Hyperlink"/>
            <w:sz w:val="22"/>
            <w:szCs w:val="22"/>
          </w:rPr>
          <w:t>http://www.economist.com/news/business/21604598-market-booking-travel-online-rapidly-consolidating-sun-sea-and-surfing</w:t>
        </w:r>
      </w:hyperlink>
    </w:p>
    <w:p w14:paraId="0EF1C21C" w14:textId="77777777" w:rsidR="006F32F9" w:rsidRPr="000D4560" w:rsidRDefault="006F32F9">
      <w:pPr>
        <w:pStyle w:val="EndnoteText"/>
        <w:rPr>
          <w:sz w:val="22"/>
          <w:szCs w:val="22"/>
        </w:rPr>
      </w:pPr>
    </w:p>
  </w:endnote>
  <w:endnote w:id="34">
    <w:p w14:paraId="1784CC1C" w14:textId="100E01A4" w:rsidR="006F32F9" w:rsidRPr="000D4560" w:rsidRDefault="006F32F9">
      <w:pPr>
        <w:pStyle w:val="EndnoteText"/>
        <w:rPr>
          <w:sz w:val="22"/>
          <w:szCs w:val="22"/>
        </w:rPr>
      </w:pPr>
      <w:r w:rsidRPr="000D4560">
        <w:rPr>
          <w:rStyle w:val="EndnoteReference"/>
          <w:sz w:val="22"/>
          <w:szCs w:val="22"/>
        </w:rPr>
        <w:endnoteRef/>
      </w:r>
      <w:r w:rsidRPr="000D4560">
        <w:rPr>
          <w:sz w:val="22"/>
          <w:szCs w:val="22"/>
        </w:rPr>
        <w:t xml:space="preserve"> The </w:t>
      </w:r>
      <w:proofErr w:type="spellStart"/>
      <w:r w:rsidRPr="000D4560">
        <w:rPr>
          <w:sz w:val="22"/>
          <w:szCs w:val="22"/>
        </w:rPr>
        <w:t>Trefis</w:t>
      </w:r>
      <w:proofErr w:type="spellEnd"/>
      <w:r w:rsidRPr="000D4560">
        <w:rPr>
          <w:sz w:val="22"/>
          <w:szCs w:val="22"/>
        </w:rPr>
        <w:t xml:space="preserve"> Team (2015). “An Update on </w:t>
      </w:r>
      <w:proofErr w:type="gramStart"/>
      <w:r w:rsidRPr="000D4560">
        <w:rPr>
          <w:sz w:val="22"/>
          <w:szCs w:val="22"/>
        </w:rPr>
        <w:t>The</w:t>
      </w:r>
      <w:proofErr w:type="gramEnd"/>
      <w:r w:rsidRPr="000D4560">
        <w:rPr>
          <w:sz w:val="22"/>
          <w:szCs w:val="22"/>
        </w:rPr>
        <w:t xml:space="preserve"> Online Travel Agencies.” </w:t>
      </w:r>
      <w:r w:rsidRPr="000D4560">
        <w:rPr>
          <w:i/>
          <w:sz w:val="22"/>
          <w:szCs w:val="22"/>
        </w:rPr>
        <w:t>Forbes.com</w:t>
      </w:r>
      <w:r w:rsidRPr="000D4560">
        <w:rPr>
          <w:sz w:val="22"/>
          <w:szCs w:val="22"/>
        </w:rPr>
        <w:t xml:space="preserve">. Retrieved from: </w:t>
      </w:r>
      <w:hyperlink r:id="rId24" w:anchor="60c1ed4d3e0b" w:history="1">
        <w:r w:rsidRPr="000D4560">
          <w:rPr>
            <w:rStyle w:val="Hyperlink"/>
            <w:sz w:val="22"/>
            <w:szCs w:val="22"/>
          </w:rPr>
          <w:t>http://www.forbes.com/sites/greatspeculations/2015/09/30/an-update-on-the-online-travel-agencies/#60c1ed4d3e0b</w:t>
        </w:r>
      </w:hyperlink>
    </w:p>
    <w:p w14:paraId="2D5F1858" w14:textId="77777777" w:rsidR="006F32F9" w:rsidRPr="000D4560" w:rsidRDefault="006F32F9">
      <w:pPr>
        <w:pStyle w:val="EndnoteText"/>
        <w:rPr>
          <w:sz w:val="22"/>
          <w:szCs w:val="22"/>
        </w:rPr>
      </w:pPr>
    </w:p>
  </w:endnote>
  <w:endnote w:id="35">
    <w:p w14:paraId="64BE1DDA" w14:textId="77777777" w:rsidR="006F32F9" w:rsidRPr="000D4560" w:rsidRDefault="006F32F9" w:rsidP="000D4560">
      <w:pPr>
        <w:pStyle w:val="EndnoteText"/>
        <w:rPr>
          <w:sz w:val="22"/>
          <w:szCs w:val="22"/>
        </w:rPr>
      </w:pPr>
      <w:r w:rsidRPr="000D4560">
        <w:rPr>
          <w:rStyle w:val="EndnoteReference"/>
          <w:sz w:val="22"/>
          <w:szCs w:val="22"/>
        </w:rPr>
        <w:endnoteRef/>
      </w:r>
      <w:r w:rsidRPr="000D4560">
        <w:rPr>
          <w:sz w:val="22"/>
          <w:szCs w:val="22"/>
        </w:rPr>
        <w:t xml:space="preserve"> </w:t>
      </w:r>
      <w:proofErr w:type="spellStart"/>
      <w:proofErr w:type="gramStart"/>
      <w:r w:rsidRPr="000D4560">
        <w:rPr>
          <w:sz w:val="22"/>
          <w:szCs w:val="22"/>
        </w:rPr>
        <w:t>Goeldner</w:t>
      </w:r>
      <w:proofErr w:type="spellEnd"/>
      <w:r w:rsidRPr="000D4560">
        <w:rPr>
          <w:sz w:val="22"/>
          <w:szCs w:val="22"/>
        </w:rPr>
        <w:t>, C. &amp; Ritchie, B. (2003).</w:t>
      </w:r>
      <w:proofErr w:type="gramEnd"/>
      <w:r w:rsidRPr="000D4560">
        <w:rPr>
          <w:sz w:val="22"/>
          <w:szCs w:val="22"/>
        </w:rPr>
        <w:t xml:space="preserve"> </w:t>
      </w:r>
      <w:r w:rsidRPr="000D4560">
        <w:rPr>
          <w:i/>
          <w:sz w:val="22"/>
          <w:szCs w:val="22"/>
        </w:rPr>
        <w:t>Tourism: principles, practices, philosophies, 9th edition</w:t>
      </w:r>
      <w:r w:rsidRPr="000D4560">
        <w:rPr>
          <w:sz w:val="22"/>
          <w:szCs w:val="22"/>
        </w:rPr>
        <w:t>. Hoboken, New Jersey: John Wiley &amp; Sons, Inc.</w:t>
      </w:r>
    </w:p>
    <w:p w14:paraId="3867AAE5" w14:textId="24E62D28" w:rsidR="006F32F9" w:rsidRPr="000D4560" w:rsidRDefault="006F32F9">
      <w:pPr>
        <w:pStyle w:val="EndnoteText"/>
        <w:rPr>
          <w:sz w:val="22"/>
          <w:szCs w:val="22"/>
        </w:rPr>
      </w:pPr>
    </w:p>
  </w:endnote>
  <w:endnote w:id="36">
    <w:p w14:paraId="3CA8F678" w14:textId="3EA80AA7" w:rsidR="006F32F9" w:rsidRPr="000D4560" w:rsidRDefault="006F32F9">
      <w:pPr>
        <w:pStyle w:val="EndnoteText"/>
        <w:rPr>
          <w:sz w:val="22"/>
          <w:szCs w:val="22"/>
        </w:rPr>
      </w:pPr>
      <w:r w:rsidRPr="000D4560">
        <w:rPr>
          <w:rStyle w:val="EndnoteReference"/>
          <w:sz w:val="22"/>
          <w:szCs w:val="22"/>
        </w:rPr>
        <w:endnoteRef/>
      </w:r>
      <w:r w:rsidRPr="000D4560">
        <w:rPr>
          <w:sz w:val="22"/>
          <w:szCs w:val="22"/>
        </w:rPr>
        <w:t xml:space="preserve"> </w:t>
      </w:r>
      <w:proofErr w:type="gramStart"/>
      <w:r w:rsidRPr="000D4560">
        <w:rPr>
          <w:sz w:val="22"/>
          <w:szCs w:val="22"/>
        </w:rPr>
        <w:t>The Destination Marketing Association International (2014).</w:t>
      </w:r>
      <w:proofErr w:type="gramEnd"/>
      <w:r w:rsidRPr="000D4560">
        <w:rPr>
          <w:sz w:val="22"/>
          <w:szCs w:val="22"/>
        </w:rPr>
        <w:t xml:space="preserve"> </w:t>
      </w:r>
      <w:proofErr w:type="gramStart"/>
      <w:r w:rsidRPr="000D4560">
        <w:rPr>
          <w:sz w:val="22"/>
          <w:szCs w:val="22"/>
        </w:rPr>
        <w:t>“The value of DMOs.”</w:t>
      </w:r>
      <w:proofErr w:type="gramEnd"/>
      <w:r w:rsidRPr="000D4560">
        <w:rPr>
          <w:sz w:val="22"/>
          <w:szCs w:val="22"/>
        </w:rPr>
        <w:t xml:space="preserve"> </w:t>
      </w:r>
      <w:r w:rsidRPr="000D4560">
        <w:rPr>
          <w:i/>
          <w:sz w:val="22"/>
          <w:szCs w:val="22"/>
        </w:rPr>
        <w:t>DMAI.org</w:t>
      </w:r>
      <w:r w:rsidRPr="000D4560">
        <w:rPr>
          <w:sz w:val="22"/>
          <w:szCs w:val="22"/>
        </w:rPr>
        <w:t xml:space="preserve">. Retrieved from </w:t>
      </w:r>
      <w:hyperlink r:id="rId25" w:history="1">
        <w:r w:rsidRPr="000D4560">
          <w:rPr>
            <w:rStyle w:val="Hyperlink"/>
            <w:sz w:val="22"/>
            <w:szCs w:val="22"/>
          </w:rPr>
          <w:t>http://www.destinationmarketing.org/value-dmos</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F43AB7" w14:textId="40BADBF4" w:rsidR="006F32F9" w:rsidRPr="004C0578" w:rsidRDefault="006F32F9" w:rsidP="004C0578">
    <w:pPr>
      <w:tabs>
        <w:tab w:val="center" w:pos="4680"/>
        <w:tab w:val="right" w:pos="9360"/>
      </w:tabs>
      <w:spacing w:after="0" w:line="240" w:lineRule="auto"/>
    </w:pPr>
  </w:p>
  <w:p w14:paraId="50D1CE23" w14:textId="18B31D2E" w:rsidR="006F32F9" w:rsidRPr="004C0578" w:rsidRDefault="006F32F9" w:rsidP="009C5DED">
    <w:pPr>
      <w:spacing w:after="0" w:line="200" w:lineRule="exact"/>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FB7CFC" w14:textId="0A8755B2" w:rsidR="006F32F9" w:rsidRDefault="006F32F9">
    <w:pPr>
      <w:spacing w:after="0" w:line="200" w:lineRule="exact"/>
      <w:rPr>
        <w:color w:val="2C4F77"/>
        <w:sz w:val="20"/>
        <w:szCs w:val="20"/>
      </w:rPr>
    </w:pPr>
  </w:p>
  <w:p w14:paraId="29F6CA95" w14:textId="2A316F81" w:rsidR="006F32F9" w:rsidRDefault="006F32F9">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198CC" w14:textId="128F91FD" w:rsidR="0097439F" w:rsidRDefault="0097439F" w:rsidP="0097439F">
    <w:pPr>
      <w:spacing w:after="0" w:line="200" w:lineRule="exact"/>
      <w:rPr>
        <w:color w:val="2C4F77"/>
        <w:sz w:val="20"/>
        <w:szCs w:val="20"/>
      </w:rPr>
    </w:pPr>
    <w:r>
      <w:rPr>
        <w:noProof/>
        <w:color w:val="2C4F77"/>
        <w:sz w:val="20"/>
        <w:szCs w:val="20"/>
      </w:rPr>
      <w:drawing>
        <wp:anchor distT="0" distB="0" distL="114300" distR="114300" simplePos="0" relativeHeight="251663360" behindDoc="0" locked="0" layoutInCell="1" allowOverlap="1" wp14:anchorId="0D490941" wp14:editId="4D9435AA">
          <wp:simplePos x="0" y="0"/>
          <wp:positionH relativeFrom="page">
            <wp:posOffset>2418347</wp:posOffset>
          </wp:positionH>
          <wp:positionV relativeFrom="bottomMargin">
            <wp:posOffset>99015</wp:posOffset>
          </wp:positionV>
          <wp:extent cx="762000" cy="142696"/>
          <wp:effectExtent l="0" t="0" r="0" b="0"/>
          <wp:wrapNone/>
          <wp:docPr id="1577" name="Picture 157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CC BY NC S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2000" cy="142696"/>
                  </a:xfrm>
                  <a:prstGeom prst="rect">
                    <a:avLst/>
                  </a:prstGeom>
                </pic:spPr>
              </pic:pic>
            </a:graphicData>
          </a:graphic>
        </wp:anchor>
      </w:drawing>
    </w:r>
  </w:p>
  <w:p w14:paraId="458F5FE9" w14:textId="6EC83B15" w:rsidR="0097439F" w:rsidRDefault="0097439F" w:rsidP="0097439F">
    <w:pPr>
      <w:spacing w:after="0" w:line="200" w:lineRule="exact"/>
      <w:rPr>
        <w:noProof/>
        <w:sz w:val="20"/>
        <w:szCs w:val="20"/>
      </w:rPr>
    </w:pPr>
    <w:r w:rsidRPr="00324DD1">
      <w:rPr>
        <w:color w:val="2C4F77"/>
        <w:sz w:val="20"/>
        <w:szCs w:val="20"/>
      </w:rPr>
      <w:t>Chapter 15</w:t>
    </w:r>
    <w:r>
      <w:rPr>
        <w:color w:val="2C4F77"/>
        <w:sz w:val="20"/>
        <w:szCs w:val="20"/>
      </w:rPr>
      <w:t xml:space="preserve">   </w:t>
    </w:r>
    <w:r w:rsidRPr="00007073">
      <w:rPr>
        <w:sz w:val="20"/>
        <w:szCs w:val="20"/>
      </w:rPr>
      <w:ptab w:relativeTo="margin" w:alignment="center" w:leader="none"/>
    </w:r>
    <w:r w:rsidRPr="00007073">
      <w:rPr>
        <w:sz w:val="20"/>
        <w:szCs w:val="20"/>
      </w:rPr>
      <w:t xml:space="preserve"> </w:t>
    </w:r>
    <w:r>
      <w:rPr>
        <w:sz w:val="20"/>
        <w:szCs w:val="20"/>
      </w:rPr>
      <w:t xml:space="preserve">                 </w:t>
    </w:r>
    <w:hyperlink r:id="rId3" w:history="1">
      <w:r w:rsidRPr="00007073">
        <w:rPr>
          <w:rStyle w:val="Hyperlink"/>
          <w:sz w:val="20"/>
          <w:szCs w:val="20"/>
        </w:rPr>
        <w:t>http://hdl.handle.net/10919/70961</w:t>
      </w:r>
    </w:hyperlink>
    <w:r w:rsidRPr="00007073">
      <w:rPr>
        <w:sz w:val="20"/>
        <w:szCs w:val="20"/>
      </w:rPr>
      <w:ptab w:relativeTo="margin" w:alignment="right" w:leader="none"/>
    </w:r>
    <w:r>
      <w:rPr>
        <w:sz w:val="20"/>
        <w:szCs w:val="20"/>
      </w:rPr>
      <w:fldChar w:fldCharType="begin"/>
    </w:r>
    <w:r>
      <w:rPr>
        <w:sz w:val="20"/>
        <w:szCs w:val="20"/>
      </w:rPr>
      <w:instrText xml:space="preserve"> PAGE  \* Arabic  \* MERGEFORMAT </w:instrText>
    </w:r>
    <w:r>
      <w:rPr>
        <w:sz w:val="20"/>
        <w:szCs w:val="20"/>
      </w:rPr>
      <w:fldChar w:fldCharType="separate"/>
    </w:r>
    <w:r w:rsidR="001D2EB8">
      <w:rPr>
        <w:noProof/>
        <w:sz w:val="20"/>
        <w:szCs w:val="20"/>
      </w:rPr>
      <w:t>362</w:t>
    </w:r>
    <w:r>
      <w:rPr>
        <w:sz w:val="20"/>
        <w:szCs w:val="20"/>
      </w:rPr>
      <w:fldChar w:fldCharType="end"/>
    </w:r>
  </w:p>
  <w:p w14:paraId="285F4264" w14:textId="77777777" w:rsidR="0097439F" w:rsidRDefault="0097439F" w:rsidP="0097439F">
    <w:pPr>
      <w:spacing w:after="0" w:line="200" w:lineRule="exact"/>
      <w:jc w:val="center"/>
      <w:rPr>
        <w:sz w:val="20"/>
        <w:szCs w:val="20"/>
      </w:rPr>
    </w:pPr>
    <w:r>
      <w:rPr>
        <w:noProof/>
        <w:sz w:val="20"/>
        <w:szCs w:val="20"/>
      </w:rPr>
      <w:t xml:space="preserve">Download the original source of this chapter at: </w:t>
    </w:r>
    <w:hyperlink r:id="rId4" w:history="1">
      <w:r w:rsidRPr="00FF13B8">
        <w:rPr>
          <w:rStyle w:val="Hyperlink"/>
          <w:noProof/>
          <w:sz w:val="20"/>
          <w:szCs w:val="20"/>
        </w:rPr>
        <w:t>http://open.bccampus.ca</w:t>
      </w:r>
    </w:hyperlink>
  </w:p>
  <w:p w14:paraId="511DA363" w14:textId="77777777" w:rsidR="0097439F" w:rsidRPr="004C0578" w:rsidRDefault="0097439F" w:rsidP="009C5DED">
    <w:pPr>
      <w:spacing w:after="0" w:line="200" w:lineRule="exact"/>
      <w:jc w:val="center"/>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8A0CC" w14:textId="77777777" w:rsidR="006F32F9" w:rsidRDefault="006F32F9">
    <w:pPr>
      <w:spacing w:after="0" w:line="200" w:lineRule="exact"/>
      <w:rPr>
        <w:color w:val="2C4F77"/>
        <w:sz w:val="20"/>
        <w:szCs w:val="20"/>
      </w:rPr>
    </w:pPr>
  </w:p>
  <w:p w14:paraId="334D7D6A" w14:textId="77777777" w:rsidR="006F32F9" w:rsidRDefault="006F32F9">
    <w:pPr>
      <w:spacing w:after="0" w:line="200" w:lineRule="exact"/>
      <w:rPr>
        <w:color w:val="2C4F77"/>
        <w:sz w:val="20"/>
        <w:szCs w:val="20"/>
      </w:rPr>
    </w:pPr>
    <w:r>
      <w:rPr>
        <w:noProof/>
        <w:color w:val="2C4F77"/>
        <w:sz w:val="20"/>
        <w:szCs w:val="20"/>
      </w:rPr>
      <w:drawing>
        <wp:anchor distT="0" distB="0" distL="114300" distR="114300" simplePos="0" relativeHeight="251661312" behindDoc="0" locked="0" layoutInCell="1" allowOverlap="1" wp14:anchorId="297B0803" wp14:editId="4A12D975">
          <wp:simplePos x="0" y="0"/>
          <wp:positionH relativeFrom="page">
            <wp:posOffset>2442411</wp:posOffset>
          </wp:positionH>
          <wp:positionV relativeFrom="bottomMargin">
            <wp:posOffset>219331</wp:posOffset>
          </wp:positionV>
          <wp:extent cx="762000" cy="142696"/>
          <wp:effectExtent l="0" t="0" r="0" b="0"/>
          <wp:wrapNone/>
          <wp:docPr id="1576" name="Picture 157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CC BY NC S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2000" cy="142696"/>
                  </a:xfrm>
                  <a:prstGeom prst="rect">
                    <a:avLst/>
                  </a:prstGeom>
                </pic:spPr>
              </pic:pic>
            </a:graphicData>
          </a:graphic>
        </wp:anchor>
      </w:drawing>
    </w:r>
  </w:p>
  <w:p w14:paraId="3ED1140A" w14:textId="77777777" w:rsidR="006F32F9" w:rsidRDefault="006F32F9">
    <w:pPr>
      <w:spacing w:after="0" w:line="200" w:lineRule="exact"/>
      <w:rPr>
        <w:noProof/>
        <w:sz w:val="20"/>
        <w:szCs w:val="20"/>
      </w:rPr>
    </w:pPr>
    <w:r w:rsidRPr="00324DD1">
      <w:rPr>
        <w:color w:val="2C4F77"/>
        <w:sz w:val="20"/>
        <w:szCs w:val="20"/>
      </w:rPr>
      <w:t>Chapter 15</w:t>
    </w:r>
    <w:r>
      <w:rPr>
        <w:color w:val="2C4F77"/>
        <w:sz w:val="20"/>
        <w:szCs w:val="20"/>
      </w:rPr>
      <w:t xml:space="preserve">   </w:t>
    </w:r>
    <w:r w:rsidRPr="00007073">
      <w:rPr>
        <w:sz w:val="20"/>
        <w:szCs w:val="20"/>
      </w:rPr>
      <w:ptab w:relativeTo="margin" w:alignment="center" w:leader="none"/>
    </w:r>
    <w:r w:rsidRPr="00007073">
      <w:rPr>
        <w:sz w:val="20"/>
        <w:szCs w:val="20"/>
      </w:rPr>
      <w:t xml:space="preserve"> </w:t>
    </w:r>
    <w:r>
      <w:rPr>
        <w:sz w:val="20"/>
        <w:szCs w:val="20"/>
      </w:rPr>
      <w:t xml:space="preserve">                 </w:t>
    </w:r>
    <w:hyperlink r:id="rId3" w:history="1">
      <w:r w:rsidRPr="00007073">
        <w:rPr>
          <w:rStyle w:val="Hyperlink"/>
          <w:sz w:val="20"/>
          <w:szCs w:val="20"/>
        </w:rPr>
        <w:t>http://hdl.handle.net/10919/70961</w:t>
      </w:r>
    </w:hyperlink>
    <w:r w:rsidRPr="00007073">
      <w:rPr>
        <w:sz w:val="20"/>
        <w:szCs w:val="20"/>
      </w:rPr>
      <w:ptab w:relativeTo="margin" w:alignment="right" w:leader="none"/>
    </w:r>
    <w:r>
      <w:rPr>
        <w:sz w:val="20"/>
        <w:szCs w:val="20"/>
      </w:rPr>
      <w:fldChar w:fldCharType="begin"/>
    </w:r>
    <w:r>
      <w:rPr>
        <w:sz w:val="20"/>
        <w:szCs w:val="20"/>
      </w:rPr>
      <w:instrText xml:space="preserve"> PAGE  \* Arabic  \* MERGEFORMAT </w:instrText>
    </w:r>
    <w:r>
      <w:rPr>
        <w:sz w:val="20"/>
        <w:szCs w:val="20"/>
      </w:rPr>
      <w:fldChar w:fldCharType="separate"/>
    </w:r>
    <w:r w:rsidR="001D2EB8">
      <w:rPr>
        <w:noProof/>
        <w:sz w:val="20"/>
        <w:szCs w:val="20"/>
      </w:rPr>
      <w:t>361</w:t>
    </w:r>
    <w:r>
      <w:rPr>
        <w:sz w:val="20"/>
        <w:szCs w:val="20"/>
      </w:rPr>
      <w:fldChar w:fldCharType="end"/>
    </w:r>
  </w:p>
  <w:p w14:paraId="75FA96E0" w14:textId="77777777" w:rsidR="006F32F9" w:rsidRDefault="006F32F9" w:rsidP="009C5DED">
    <w:pPr>
      <w:spacing w:after="0" w:line="200" w:lineRule="exact"/>
      <w:jc w:val="center"/>
      <w:rPr>
        <w:sz w:val="20"/>
        <w:szCs w:val="20"/>
      </w:rPr>
    </w:pPr>
    <w:r>
      <w:rPr>
        <w:noProof/>
        <w:sz w:val="20"/>
        <w:szCs w:val="20"/>
      </w:rPr>
      <w:t xml:space="preserve">Download the original source of this chapter at: </w:t>
    </w:r>
    <w:hyperlink r:id="rId4" w:history="1">
      <w:r w:rsidRPr="00FF13B8">
        <w:rPr>
          <w:rStyle w:val="Hyperlink"/>
          <w:noProof/>
          <w:sz w:val="20"/>
          <w:szCs w:val="20"/>
        </w:rPr>
        <w:t>http://open.bccampus.ca</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2F9512" w14:textId="77777777" w:rsidR="000D4886" w:rsidRDefault="000D4886">
      <w:pPr>
        <w:spacing w:after="0" w:line="240" w:lineRule="auto"/>
      </w:pPr>
      <w:r>
        <w:separator/>
      </w:r>
    </w:p>
  </w:footnote>
  <w:footnote w:type="continuationSeparator" w:id="0">
    <w:p w14:paraId="04857D60" w14:textId="77777777" w:rsidR="000D4886" w:rsidRDefault="000D48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3B2"/>
    <w:multiLevelType w:val="multilevel"/>
    <w:tmpl w:val="170EC7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6454854"/>
    <w:multiLevelType w:val="hybridMultilevel"/>
    <w:tmpl w:val="2A3C959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97E5ABC"/>
    <w:multiLevelType w:val="multilevel"/>
    <w:tmpl w:val="61A8C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DDC5684"/>
    <w:multiLevelType w:val="hybridMultilevel"/>
    <w:tmpl w:val="7CAA0EDC"/>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B8D0B5D8">
      <w:start w:val="1"/>
      <w:numFmt w:val="bullet"/>
      <w:lvlText w:val=""/>
      <w:lvlJc w:val="left"/>
      <w:pPr>
        <w:ind w:left="2160" w:hanging="360"/>
      </w:pPr>
      <w:rPr>
        <w:rFonts w:ascii="Wingdings" w:hAnsi="Wingdings" w:hint="default"/>
        <w:b w:val="0"/>
        <w:i w:val="0"/>
        <w:color w:val="2C4F77"/>
        <w:w w:val="100"/>
        <w:sz w:val="28"/>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0E41E66"/>
    <w:multiLevelType w:val="multilevel"/>
    <w:tmpl w:val="BF6AE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307170B"/>
    <w:multiLevelType w:val="hybridMultilevel"/>
    <w:tmpl w:val="5874B162"/>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562CC0"/>
    <w:multiLevelType w:val="hybridMultilevel"/>
    <w:tmpl w:val="1FDA2DFA"/>
    <w:lvl w:ilvl="0" w:tplc="F200B0E8">
      <w:start w:val="1"/>
      <w:numFmt w:val="bullet"/>
      <w:lvlText w:val=""/>
      <w:lvlJc w:val="left"/>
      <w:pPr>
        <w:ind w:left="1440" w:hanging="360"/>
      </w:pPr>
      <w:rPr>
        <w:rFonts w:ascii="Symbol" w:hAnsi="Symbol" w:hint="default"/>
        <w:color w:val="365F91" w:themeColor="accent1" w:themeShade="BF"/>
        <w:sz w:val="5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D0283F"/>
    <w:multiLevelType w:val="hybridMultilevel"/>
    <w:tmpl w:val="4D88B84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2803772"/>
    <w:multiLevelType w:val="hybridMultilevel"/>
    <w:tmpl w:val="92F40BB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6B5D11"/>
    <w:multiLevelType w:val="hybridMultilevel"/>
    <w:tmpl w:val="47C6CD90"/>
    <w:lvl w:ilvl="0" w:tplc="F200B0E8">
      <w:start w:val="1"/>
      <w:numFmt w:val="bullet"/>
      <w:lvlText w:val=""/>
      <w:lvlJc w:val="left"/>
      <w:pPr>
        <w:ind w:left="2160" w:hanging="360"/>
      </w:pPr>
      <w:rPr>
        <w:rFonts w:ascii="Symbol" w:hAnsi="Symbol" w:hint="default"/>
        <w:color w:val="365F91" w:themeColor="accent1" w:themeShade="BF"/>
        <w:sz w:val="56"/>
      </w:rPr>
    </w:lvl>
    <w:lvl w:ilvl="1" w:tplc="F46C9BEC">
      <w:start w:val="1"/>
      <w:numFmt w:val="bullet"/>
      <w:lvlText w:val=""/>
      <w:lvlJc w:val="left"/>
      <w:pPr>
        <w:ind w:left="2160" w:hanging="360"/>
      </w:pPr>
      <w:rPr>
        <w:rFonts w:ascii="Symbol" w:hAnsi="Symbol" w:hint="default"/>
        <w:color w:val="365F91" w:themeColor="accent1" w:themeShade="BF"/>
        <w:w w:val="45"/>
        <w:sz w:val="56"/>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5C11292"/>
    <w:multiLevelType w:val="multilevel"/>
    <w:tmpl w:val="323A2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63F09C6"/>
    <w:multiLevelType w:val="hybridMultilevel"/>
    <w:tmpl w:val="3CB694BC"/>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7C455B0"/>
    <w:multiLevelType w:val="hybridMultilevel"/>
    <w:tmpl w:val="12FEDF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2A8F5C77"/>
    <w:multiLevelType w:val="multilevel"/>
    <w:tmpl w:val="01C2C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C6316CF"/>
    <w:multiLevelType w:val="hybridMultilevel"/>
    <w:tmpl w:val="54A6CBF0"/>
    <w:lvl w:ilvl="0" w:tplc="F200B0E8">
      <w:start w:val="1"/>
      <w:numFmt w:val="bullet"/>
      <w:lvlText w:val=""/>
      <w:lvlJc w:val="left"/>
      <w:pPr>
        <w:ind w:left="2160" w:hanging="360"/>
      </w:pPr>
      <w:rPr>
        <w:rFonts w:ascii="Symbol" w:hAnsi="Symbol" w:hint="default"/>
        <w:color w:val="365F91" w:themeColor="accent1" w:themeShade="BF"/>
        <w:sz w:val="56"/>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EBD3879"/>
    <w:multiLevelType w:val="hybridMultilevel"/>
    <w:tmpl w:val="7520B34A"/>
    <w:lvl w:ilvl="0" w:tplc="F200B0E8">
      <w:start w:val="1"/>
      <w:numFmt w:val="bullet"/>
      <w:lvlText w:val=""/>
      <w:lvlJc w:val="left"/>
      <w:pPr>
        <w:ind w:left="2160" w:hanging="360"/>
      </w:pPr>
      <w:rPr>
        <w:rFonts w:ascii="Symbol" w:hAnsi="Symbol" w:hint="default"/>
        <w:color w:val="365F91" w:themeColor="accent1" w:themeShade="BF"/>
        <w:sz w:val="56"/>
      </w:rPr>
    </w:lvl>
    <w:lvl w:ilvl="1" w:tplc="0409000F">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4AB4B19"/>
    <w:multiLevelType w:val="hybridMultilevel"/>
    <w:tmpl w:val="3FEA4B0E"/>
    <w:lvl w:ilvl="0" w:tplc="5CCA4B12">
      <w:start w:val="1"/>
      <w:numFmt w:val="decimal"/>
      <w:lvlText w:val="%1)"/>
      <w:lvlJc w:val="left"/>
      <w:pPr>
        <w:ind w:left="2160" w:hanging="360"/>
      </w:pPr>
      <w:rPr>
        <w:rFonts w:hint="default"/>
        <w:b w:val="0"/>
        <w:i w:val="0"/>
        <w:color w:val="365F91" w:themeColor="accent1" w:themeShade="BF"/>
        <w:w w:val="100"/>
        <w:sz w:val="36"/>
        <w:szCs w:val="20"/>
      </w:rPr>
    </w:lvl>
    <w:lvl w:ilvl="1" w:tplc="60981592">
      <w:start w:val="1"/>
      <w:numFmt w:val="decimal"/>
      <w:lvlText w:val="%2."/>
      <w:lvlJc w:val="left"/>
      <w:pPr>
        <w:ind w:left="2160" w:hanging="360"/>
      </w:pPr>
      <w:rPr>
        <w:rFonts w:ascii="Verdana" w:hAnsi="Verdana" w:hint="default"/>
        <w:b/>
        <w:i w:val="0"/>
        <w:color w:val="365F91" w:themeColor="accent1" w:themeShade="BF"/>
        <w:w w:val="45"/>
        <w:sz w:val="44"/>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60C1E8D"/>
    <w:multiLevelType w:val="multilevel"/>
    <w:tmpl w:val="73003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73F3269"/>
    <w:multiLevelType w:val="hybridMultilevel"/>
    <w:tmpl w:val="28F4801A"/>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DFB034E"/>
    <w:multiLevelType w:val="multilevel"/>
    <w:tmpl w:val="024A2B42"/>
    <w:lvl w:ilvl="0">
      <w:start w:val="1"/>
      <w:numFmt w:val="bullet"/>
      <w:lvlText w:val=""/>
      <w:lvlJc w:val="left"/>
      <w:pPr>
        <w:tabs>
          <w:tab w:val="num" w:pos="630"/>
        </w:tabs>
        <w:ind w:left="630" w:hanging="360"/>
      </w:pPr>
      <w:rPr>
        <w:rFonts w:ascii="Symbol" w:hAnsi="Symbol" w:hint="default"/>
        <w:sz w:val="20"/>
      </w:rPr>
    </w:lvl>
    <w:lvl w:ilvl="1" w:tentative="1">
      <w:start w:val="1"/>
      <w:numFmt w:val="bullet"/>
      <w:lvlText w:val=""/>
      <w:lvlJc w:val="left"/>
      <w:pPr>
        <w:tabs>
          <w:tab w:val="num" w:pos="1350"/>
        </w:tabs>
        <w:ind w:left="1350" w:hanging="360"/>
      </w:pPr>
      <w:rPr>
        <w:rFonts w:ascii="Symbol" w:hAnsi="Symbol" w:hint="default"/>
        <w:sz w:val="20"/>
      </w:rPr>
    </w:lvl>
    <w:lvl w:ilvl="2" w:tentative="1">
      <w:start w:val="1"/>
      <w:numFmt w:val="bullet"/>
      <w:lvlText w:val=""/>
      <w:lvlJc w:val="left"/>
      <w:pPr>
        <w:tabs>
          <w:tab w:val="num" w:pos="2070"/>
        </w:tabs>
        <w:ind w:left="2070" w:hanging="360"/>
      </w:pPr>
      <w:rPr>
        <w:rFonts w:ascii="Symbol" w:hAnsi="Symbol" w:hint="default"/>
        <w:sz w:val="20"/>
      </w:rPr>
    </w:lvl>
    <w:lvl w:ilvl="3" w:tentative="1">
      <w:start w:val="1"/>
      <w:numFmt w:val="bullet"/>
      <w:lvlText w:val=""/>
      <w:lvlJc w:val="left"/>
      <w:pPr>
        <w:tabs>
          <w:tab w:val="num" w:pos="2790"/>
        </w:tabs>
        <w:ind w:left="2790" w:hanging="360"/>
      </w:pPr>
      <w:rPr>
        <w:rFonts w:ascii="Symbol" w:hAnsi="Symbol" w:hint="default"/>
        <w:sz w:val="20"/>
      </w:rPr>
    </w:lvl>
    <w:lvl w:ilvl="4" w:tentative="1">
      <w:start w:val="1"/>
      <w:numFmt w:val="bullet"/>
      <w:lvlText w:val=""/>
      <w:lvlJc w:val="left"/>
      <w:pPr>
        <w:tabs>
          <w:tab w:val="num" w:pos="3510"/>
        </w:tabs>
        <w:ind w:left="3510" w:hanging="360"/>
      </w:pPr>
      <w:rPr>
        <w:rFonts w:ascii="Symbol" w:hAnsi="Symbol" w:hint="default"/>
        <w:sz w:val="20"/>
      </w:rPr>
    </w:lvl>
    <w:lvl w:ilvl="5" w:tentative="1">
      <w:start w:val="1"/>
      <w:numFmt w:val="bullet"/>
      <w:lvlText w:val=""/>
      <w:lvlJc w:val="left"/>
      <w:pPr>
        <w:tabs>
          <w:tab w:val="num" w:pos="4230"/>
        </w:tabs>
        <w:ind w:left="4230" w:hanging="360"/>
      </w:pPr>
      <w:rPr>
        <w:rFonts w:ascii="Symbol" w:hAnsi="Symbol" w:hint="default"/>
        <w:sz w:val="20"/>
      </w:rPr>
    </w:lvl>
    <w:lvl w:ilvl="6" w:tentative="1">
      <w:start w:val="1"/>
      <w:numFmt w:val="bullet"/>
      <w:lvlText w:val=""/>
      <w:lvlJc w:val="left"/>
      <w:pPr>
        <w:tabs>
          <w:tab w:val="num" w:pos="4950"/>
        </w:tabs>
        <w:ind w:left="4950" w:hanging="360"/>
      </w:pPr>
      <w:rPr>
        <w:rFonts w:ascii="Symbol" w:hAnsi="Symbol" w:hint="default"/>
        <w:sz w:val="20"/>
      </w:rPr>
    </w:lvl>
    <w:lvl w:ilvl="7" w:tentative="1">
      <w:start w:val="1"/>
      <w:numFmt w:val="bullet"/>
      <w:lvlText w:val=""/>
      <w:lvlJc w:val="left"/>
      <w:pPr>
        <w:tabs>
          <w:tab w:val="num" w:pos="5670"/>
        </w:tabs>
        <w:ind w:left="5670" w:hanging="360"/>
      </w:pPr>
      <w:rPr>
        <w:rFonts w:ascii="Symbol" w:hAnsi="Symbol" w:hint="default"/>
        <w:sz w:val="20"/>
      </w:rPr>
    </w:lvl>
    <w:lvl w:ilvl="8" w:tentative="1">
      <w:start w:val="1"/>
      <w:numFmt w:val="bullet"/>
      <w:lvlText w:val=""/>
      <w:lvlJc w:val="left"/>
      <w:pPr>
        <w:tabs>
          <w:tab w:val="num" w:pos="6390"/>
        </w:tabs>
        <w:ind w:left="6390" w:hanging="360"/>
      </w:pPr>
      <w:rPr>
        <w:rFonts w:ascii="Symbol" w:hAnsi="Symbol" w:hint="default"/>
        <w:sz w:val="20"/>
      </w:rPr>
    </w:lvl>
  </w:abstractNum>
  <w:abstractNum w:abstractNumId="23">
    <w:nsid w:val="40164050"/>
    <w:multiLevelType w:val="hybridMultilevel"/>
    <w:tmpl w:val="DCE26B2E"/>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45755078"/>
    <w:multiLevelType w:val="multilevel"/>
    <w:tmpl w:val="BC689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72F11A2"/>
    <w:multiLevelType w:val="multilevel"/>
    <w:tmpl w:val="70D62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491850A6"/>
    <w:multiLevelType w:val="hybridMultilevel"/>
    <w:tmpl w:val="80DAAB62"/>
    <w:lvl w:ilvl="0" w:tplc="F200B0E8">
      <w:start w:val="1"/>
      <w:numFmt w:val="bullet"/>
      <w:lvlText w:val=""/>
      <w:lvlJc w:val="left"/>
      <w:pPr>
        <w:ind w:left="2160" w:hanging="360"/>
      </w:pPr>
      <w:rPr>
        <w:rFonts w:ascii="Symbol" w:hAnsi="Symbol" w:hint="default"/>
        <w:color w:val="365F91" w:themeColor="accent1" w:themeShade="BF"/>
        <w:sz w:val="56"/>
      </w:rPr>
    </w:lvl>
    <w:lvl w:ilvl="1" w:tplc="F200B0E8">
      <w:start w:val="1"/>
      <w:numFmt w:val="bullet"/>
      <w:lvlText w:val=""/>
      <w:lvlJc w:val="left"/>
      <w:pPr>
        <w:ind w:left="2160" w:hanging="360"/>
      </w:pPr>
      <w:rPr>
        <w:rFonts w:ascii="Symbol" w:hAnsi="Symbol" w:hint="default"/>
        <w:color w:val="365F91" w:themeColor="accent1" w:themeShade="BF"/>
        <w:w w:val="45"/>
        <w:sz w:val="56"/>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56AA7606"/>
    <w:multiLevelType w:val="hybridMultilevel"/>
    <w:tmpl w:val="B28E7D4A"/>
    <w:lvl w:ilvl="0" w:tplc="7C903DA4">
      <w:start w:val="1"/>
      <w:numFmt w:val="bullet"/>
      <w:lvlText w:val=""/>
      <w:lvlJc w:val="left"/>
      <w:pPr>
        <w:ind w:left="1440" w:hanging="360"/>
      </w:pPr>
      <w:rPr>
        <w:rFonts w:ascii="Wingdings" w:hAnsi="Wingdings" w:hint="default"/>
        <w:color w:val="2C4F77"/>
        <w:sz w:val="28"/>
      </w:rPr>
    </w:lvl>
    <w:lvl w:ilvl="1" w:tplc="FE581F7A">
      <w:numFmt w:val="bullet"/>
      <w:lvlText w:val="•"/>
      <w:lvlJc w:val="left"/>
      <w:pPr>
        <w:ind w:left="2520" w:hanging="720"/>
      </w:pPr>
      <w:rPr>
        <w:rFonts w:ascii="Arial" w:eastAsiaTheme="minorHAnsi"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BE82FBD"/>
    <w:multiLevelType w:val="hybridMultilevel"/>
    <w:tmpl w:val="59CC3E86"/>
    <w:lvl w:ilvl="0" w:tplc="F200B0E8">
      <w:start w:val="1"/>
      <w:numFmt w:val="bullet"/>
      <w:lvlText w:val=""/>
      <w:lvlJc w:val="left"/>
      <w:pPr>
        <w:ind w:left="2160" w:hanging="360"/>
      </w:pPr>
      <w:rPr>
        <w:rFonts w:ascii="Symbol" w:hAnsi="Symbol" w:hint="default"/>
        <w:color w:val="365F91" w:themeColor="accent1" w:themeShade="BF"/>
        <w:sz w:val="56"/>
      </w:rPr>
    </w:lvl>
    <w:lvl w:ilvl="1" w:tplc="F200B0E8">
      <w:start w:val="1"/>
      <w:numFmt w:val="bullet"/>
      <w:lvlText w:val=""/>
      <w:lvlJc w:val="left"/>
      <w:pPr>
        <w:ind w:left="2160" w:hanging="360"/>
      </w:pPr>
      <w:rPr>
        <w:rFonts w:ascii="Symbol" w:hAnsi="Symbol" w:hint="default"/>
        <w:color w:val="365F91" w:themeColor="accent1" w:themeShade="BF"/>
        <w:sz w:val="5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61F5458C"/>
    <w:multiLevelType w:val="multilevel"/>
    <w:tmpl w:val="7F64B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55F46C7"/>
    <w:multiLevelType w:val="hybridMultilevel"/>
    <w:tmpl w:val="ED3A4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171934"/>
    <w:multiLevelType w:val="multilevel"/>
    <w:tmpl w:val="ED3A49B4"/>
    <w:lvl w:ilvl="0">
      <w:start w:val="1"/>
      <w:numFmt w:val="bullet"/>
      <w:lvlText w:val=""/>
      <w:lvlJc w:val="left"/>
      <w:pPr>
        <w:ind w:left="720" w:hanging="360"/>
      </w:pPr>
      <w:rPr>
        <w:rFonts w:ascii="Symbol" w:hAnsi="Symbol"/>
        <w:color w:val="1F1F1D"/>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6A354C2E"/>
    <w:multiLevelType w:val="hybridMultilevel"/>
    <w:tmpl w:val="70F6312A"/>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B045347"/>
    <w:multiLevelType w:val="multilevel"/>
    <w:tmpl w:val="106EC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6B4342A3"/>
    <w:multiLevelType w:val="hybridMultilevel"/>
    <w:tmpl w:val="A59CBED2"/>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702936AA"/>
    <w:multiLevelType w:val="hybridMultilevel"/>
    <w:tmpl w:val="C6B0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1366AA4"/>
    <w:multiLevelType w:val="hybridMultilevel"/>
    <w:tmpl w:val="4BD0FD42"/>
    <w:lvl w:ilvl="0" w:tplc="A22613CE">
      <w:start w:val="1"/>
      <w:numFmt w:val="decimal"/>
      <w:lvlText w:val="%1."/>
      <w:lvlJc w:val="left"/>
      <w:pPr>
        <w:ind w:left="2160" w:hanging="360"/>
      </w:pPr>
      <w:rPr>
        <w:rFonts w:ascii="Verdana" w:hAnsi="Verdana" w:hint="default"/>
        <w:b w:val="0"/>
        <w:i w:val="0"/>
        <w:color w:val="365F91" w:themeColor="accent1" w:themeShade="BF"/>
        <w:w w:val="45"/>
        <w:sz w:val="44"/>
        <w:szCs w:val="20"/>
      </w:rPr>
    </w:lvl>
    <w:lvl w:ilvl="1" w:tplc="60981592">
      <w:start w:val="1"/>
      <w:numFmt w:val="decimal"/>
      <w:lvlText w:val="%2."/>
      <w:lvlJc w:val="left"/>
      <w:pPr>
        <w:ind w:left="2160" w:hanging="360"/>
      </w:pPr>
      <w:rPr>
        <w:rFonts w:ascii="Verdana" w:hAnsi="Verdana" w:hint="default"/>
        <w:b/>
        <w:i w:val="0"/>
        <w:color w:val="365F91" w:themeColor="accent1" w:themeShade="BF"/>
        <w:w w:val="45"/>
        <w:sz w:val="44"/>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72DC23E9"/>
    <w:multiLevelType w:val="multilevel"/>
    <w:tmpl w:val="CC52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7B984FF4"/>
    <w:multiLevelType w:val="multilevel"/>
    <w:tmpl w:val="F93C1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7D207A84"/>
    <w:multiLevelType w:val="hybridMultilevel"/>
    <w:tmpl w:val="E494C6F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F040052"/>
    <w:multiLevelType w:val="hybridMultilevel"/>
    <w:tmpl w:val="EEBC5D0C"/>
    <w:lvl w:ilvl="0" w:tplc="F200B0E8">
      <w:start w:val="1"/>
      <w:numFmt w:val="bullet"/>
      <w:lvlText w:val=""/>
      <w:lvlJc w:val="left"/>
      <w:pPr>
        <w:ind w:left="2160" w:hanging="360"/>
      </w:pPr>
      <w:rPr>
        <w:rFonts w:ascii="Symbol" w:hAnsi="Symbol" w:hint="default"/>
        <w:color w:val="365F91" w:themeColor="accent1" w:themeShade="BF"/>
        <w:sz w:val="56"/>
      </w:rPr>
    </w:lvl>
    <w:lvl w:ilvl="1" w:tplc="51AA5C10">
      <w:start w:val="1"/>
      <w:numFmt w:val="bullet"/>
      <w:lvlText w:val=""/>
      <w:lvlJc w:val="left"/>
      <w:pPr>
        <w:ind w:left="2160" w:hanging="360"/>
      </w:pPr>
      <w:rPr>
        <w:rFonts w:ascii="Symbol" w:eastAsia="Symbol" w:hAnsi="Symbol" w:hint="default"/>
        <w:color w:val="365F91" w:themeColor="accent1" w:themeShade="BF"/>
        <w:w w:val="45"/>
        <w:sz w:val="20"/>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
  </w:num>
  <w:num w:numId="2">
    <w:abstractNumId w:val="0"/>
  </w:num>
  <w:num w:numId="3">
    <w:abstractNumId w:val="16"/>
  </w:num>
  <w:num w:numId="4">
    <w:abstractNumId w:val="18"/>
  </w:num>
  <w:num w:numId="5">
    <w:abstractNumId w:val="29"/>
  </w:num>
  <w:num w:numId="6">
    <w:abstractNumId w:val="41"/>
  </w:num>
  <w:num w:numId="7">
    <w:abstractNumId w:val="27"/>
  </w:num>
  <w:num w:numId="8">
    <w:abstractNumId w:val="11"/>
  </w:num>
  <w:num w:numId="9">
    <w:abstractNumId w:val="37"/>
  </w:num>
  <w:num w:numId="10">
    <w:abstractNumId w:val="19"/>
  </w:num>
  <w:num w:numId="11">
    <w:abstractNumId w:val="35"/>
  </w:num>
  <w:num w:numId="12">
    <w:abstractNumId w:val="10"/>
  </w:num>
  <w:num w:numId="13">
    <w:abstractNumId w:val="14"/>
  </w:num>
  <w:num w:numId="14">
    <w:abstractNumId w:val="40"/>
  </w:num>
  <w:num w:numId="15">
    <w:abstractNumId w:val="2"/>
  </w:num>
  <w:num w:numId="16">
    <w:abstractNumId w:val="1"/>
  </w:num>
  <w:num w:numId="17">
    <w:abstractNumId w:val="25"/>
  </w:num>
  <w:num w:numId="18">
    <w:abstractNumId w:val="31"/>
  </w:num>
  <w:num w:numId="19">
    <w:abstractNumId w:val="32"/>
  </w:num>
  <w:num w:numId="20">
    <w:abstractNumId w:val="30"/>
  </w:num>
  <w:num w:numId="21">
    <w:abstractNumId w:val="12"/>
  </w:num>
  <w:num w:numId="22">
    <w:abstractNumId w:val="36"/>
  </w:num>
  <w:num w:numId="23">
    <w:abstractNumId w:val="35"/>
    <w:lvlOverride w:ilvl="0">
      <w:startOverride w:val="1"/>
    </w:lvlOverride>
  </w:num>
  <w:num w:numId="24">
    <w:abstractNumId w:val="35"/>
    <w:lvlOverride w:ilvl="0">
      <w:startOverride w:val="1"/>
    </w:lvlOverride>
  </w:num>
  <w:num w:numId="25">
    <w:abstractNumId w:val="35"/>
  </w:num>
  <w:num w:numId="26">
    <w:abstractNumId w:val="35"/>
    <w:lvlOverride w:ilvl="0">
      <w:startOverride w:val="1"/>
    </w:lvlOverride>
  </w:num>
  <w:num w:numId="27">
    <w:abstractNumId w:val="35"/>
    <w:lvlOverride w:ilvl="0">
      <w:startOverride w:val="1"/>
    </w:lvlOverride>
  </w:num>
  <w:num w:numId="28">
    <w:abstractNumId w:val="26"/>
  </w:num>
  <w:num w:numId="29">
    <w:abstractNumId w:val="5"/>
  </w:num>
  <w:num w:numId="30">
    <w:abstractNumId w:val="34"/>
  </w:num>
  <w:num w:numId="31">
    <w:abstractNumId w:val="22"/>
  </w:num>
  <w:num w:numId="32">
    <w:abstractNumId w:val="39"/>
  </w:num>
  <w:num w:numId="33">
    <w:abstractNumId w:val="3"/>
  </w:num>
  <w:num w:numId="34">
    <w:abstractNumId w:val="38"/>
  </w:num>
  <w:num w:numId="35">
    <w:abstractNumId w:val="15"/>
  </w:num>
  <w:num w:numId="36">
    <w:abstractNumId w:val="20"/>
  </w:num>
  <w:num w:numId="37">
    <w:abstractNumId w:val="6"/>
  </w:num>
  <w:num w:numId="38">
    <w:abstractNumId w:val="9"/>
  </w:num>
  <w:num w:numId="39">
    <w:abstractNumId w:val="33"/>
  </w:num>
  <w:num w:numId="40">
    <w:abstractNumId w:val="21"/>
  </w:num>
  <w:num w:numId="41">
    <w:abstractNumId w:val="28"/>
  </w:num>
  <w:num w:numId="42">
    <w:abstractNumId w:val="13"/>
  </w:num>
  <w:num w:numId="43">
    <w:abstractNumId w:val="35"/>
    <w:lvlOverride w:ilvl="0">
      <w:lvl w:ilvl="0" w:tplc="E31A179E">
        <w:start w:val="1"/>
        <w:numFmt w:val="decimal"/>
        <w:lvlText w:val="%1)"/>
        <w:lvlJc w:val="left"/>
        <w:pPr>
          <w:ind w:left="1440" w:hanging="360"/>
        </w:pPr>
        <w:rPr>
          <w:rFonts w:ascii="Verdana" w:hAnsi="Verdana" w:hint="default"/>
          <w:b w:val="0"/>
          <w:i w:val="0"/>
          <w:color w:val="243F60"/>
          <w:w w:val="100"/>
          <w:sz w:val="36"/>
          <w:szCs w:val="20"/>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44">
    <w:abstractNumId w:val="7"/>
  </w:num>
  <w:num w:numId="45">
    <w:abstractNumId w:val="17"/>
  </w:num>
  <w:num w:numId="46">
    <w:abstractNumId w:val="24"/>
  </w:num>
  <w:num w:numId="47">
    <w:abstractNumId w:val="23"/>
  </w:num>
  <w:num w:numId="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6D1D"/>
    <w:rsid w:val="00005971"/>
    <w:rsid w:val="00007073"/>
    <w:rsid w:val="0001316E"/>
    <w:rsid w:val="000563FA"/>
    <w:rsid w:val="00056D99"/>
    <w:rsid w:val="000842E4"/>
    <w:rsid w:val="000855D8"/>
    <w:rsid w:val="000B3647"/>
    <w:rsid w:val="000C0D08"/>
    <w:rsid w:val="000D4560"/>
    <w:rsid w:val="000D4886"/>
    <w:rsid w:val="000E74B1"/>
    <w:rsid w:val="000F3B20"/>
    <w:rsid w:val="00101290"/>
    <w:rsid w:val="00141F0C"/>
    <w:rsid w:val="00145E6B"/>
    <w:rsid w:val="0017480F"/>
    <w:rsid w:val="00174B04"/>
    <w:rsid w:val="001B2712"/>
    <w:rsid w:val="001C20F8"/>
    <w:rsid w:val="001C4851"/>
    <w:rsid w:val="001C7CB1"/>
    <w:rsid w:val="001D2EB8"/>
    <w:rsid w:val="001E12F8"/>
    <w:rsid w:val="001E2864"/>
    <w:rsid w:val="001E72AC"/>
    <w:rsid w:val="001F7E5F"/>
    <w:rsid w:val="002017E1"/>
    <w:rsid w:val="00203A67"/>
    <w:rsid w:val="0024630E"/>
    <w:rsid w:val="00247855"/>
    <w:rsid w:val="00257725"/>
    <w:rsid w:val="002E308D"/>
    <w:rsid w:val="002E7925"/>
    <w:rsid w:val="003003BA"/>
    <w:rsid w:val="00305796"/>
    <w:rsid w:val="00324DD1"/>
    <w:rsid w:val="0033495B"/>
    <w:rsid w:val="00346232"/>
    <w:rsid w:val="00380CB2"/>
    <w:rsid w:val="003A5DF0"/>
    <w:rsid w:val="003B1AA7"/>
    <w:rsid w:val="003C6F34"/>
    <w:rsid w:val="003E035A"/>
    <w:rsid w:val="003F4841"/>
    <w:rsid w:val="00412E31"/>
    <w:rsid w:val="00423C1C"/>
    <w:rsid w:val="00441284"/>
    <w:rsid w:val="00461DF4"/>
    <w:rsid w:val="0047129D"/>
    <w:rsid w:val="0047799A"/>
    <w:rsid w:val="00482559"/>
    <w:rsid w:val="00486E3A"/>
    <w:rsid w:val="00494CF2"/>
    <w:rsid w:val="004B495C"/>
    <w:rsid w:val="004B5773"/>
    <w:rsid w:val="004C0578"/>
    <w:rsid w:val="004E5E49"/>
    <w:rsid w:val="004E7EEA"/>
    <w:rsid w:val="00504E55"/>
    <w:rsid w:val="00507DDF"/>
    <w:rsid w:val="00517B3F"/>
    <w:rsid w:val="00523CB2"/>
    <w:rsid w:val="00524E7E"/>
    <w:rsid w:val="00525FF6"/>
    <w:rsid w:val="00531963"/>
    <w:rsid w:val="00542B84"/>
    <w:rsid w:val="00547D71"/>
    <w:rsid w:val="00551AA7"/>
    <w:rsid w:val="00551C86"/>
    <w:rsid w:val="00591035"/>
    <w:rsid w:val="005950E6"/>
    <w:rsid w:val="005B1B09"/>
    <w:rsid w:val="005D0F06"/>
    <w:rsid w:val="005E223F"/>
    <w:rsid w:val="005F5C58"/>
    <w:rsid w:val="006056E1"/>
    <w:rsid w:val="0061509C"/>
    <w:rsid w:val="0065763C"/>
    <w:rsid w:val="00661820"/>
    <w:rsid w:val="0066781D"/>
    <w:rsid w:val="00667B34"/>
    <w:rsid w:val="00672178"/>
    <w:rsid w:val="00686716"/>
    <w:rsid w:val="006937FB"/>
    <w:rsid w:val="00695B7B"/>
    <w:rsid w:val="0069750E"/>
    <w:rsid w:val="006B6F96"/>
    <w:rsid w:val="006F0491"/>
    <w:rsid w:val="006F2DF8"/>
    <w:rsid w:val="006F32F9"/>
    <w:rsid w:val="006F52C1"/>
    <w:rsid w:val="00700A4B"/>
    <w:rsid w:val="00705AC9"/>
    <w:rsid w:val="00706624"/>
    <w:rsid w:val="007504FB"/>
    <w:rsid w:val="0075548F"/>
    <w:rsid w:val="00797CB6"/>
    <w:rsid w:val="007A0AA5"/>
    <w:rsid w:val="007C6C0B"/>
    <w:rsid w:val="007D4046"/>
    <w:rsid w:val="007E281A"/>
    <w:rsid w:val="007E5757"/>
    <w:rsid w:val="007F0393"/>
    <w:rsid w:val="00813164"/>
    <w:rsid w:val="00814011"/>
    <w:rsid w:val="00822C06"/>
    <w:rsid w:val="00825604"/>
    <w:rsid w:val="0084216F"/>
    <w:rsid w:val="00844FB9"/>
    <w:rsid w:val="008576B9"/>
    <w:rsid w:val="00862DF3"/>
    <w:rsid w:val="00865BF0"/>
    <w:rsid w:val="00873B5F"/>
    <w:rsid w:val="008744E9"/>
    <w:rsid w:val="00874D1F"/>
    <w:rsid w:val="0087797E"/>
    <w:rsid w:val="008876C0"/>
    <w:rsid w:val="00890CC0"/>
    <w:rsid w:val="008942F6"/>
    <w:rsid w:val="008B384D"/>
    <w:rsid w:val="008C09D6"/>
    <w:rsid w:val="008C6224"/>
    <w:rsid w:val="008D1C70"/>
    <w:rsid w:val="008D6C5E"/>
    <w:rsid w:val="008E2451"/>
    <w:rsid w:val="009143FF"/>
    <w:rsid w:val="00917415"/>
    <w:rsid w:val="00930B5A"/>
    <w:rsid w:val="00961E2B"/>
    <w:rsid w:val="0097439F"/>
    <w:rsid w:val="009A283E"/>
    <w:rsid w:val="009A381C"/>
    <w:rsid w:val="009C5DED"/>
    <w:rsid w:val="009D4957"/>
    <w:rsid w:val="009E0D2F"/>
    <w:rsid w:val="009F1FD6"/>
    <w:rsid w:val="00A002C3"/>
    <w:rsid w:val="00A05AE3"/>
    <w:rsid w:val="00A12CB5"/>
    <w:rsid w:val="00A15833"/>
    <w:rsid w:val="00AA368E"/>
    <w:rsid w:val="00AB0962"/>
    <w:rsid w:val="00AB1DD4"/>
    <w:rsid w:val="00AB440E"/>
    <w:rsid w:val="00AC2718"/>
    <w:rsid w:val="00AF22D3"/>
    <w:rsid w:val="00AF490E"/>
    <w:rsid w:val="00B0496A"/>
    <w:rsid w:val="00B07CE5"/>
    <w:rsid w:val="00B355C0"/>
    <w:rsid w:val="00B749BA"/>
    <w:rsid w:val="00B90D7F"/>
    <w:rsid w:val="00B949A2"/>
    <w:rsid w:val="00BC0CDF"/>
    <w:rsid w:val="00BC1E43"/>
    <w:rsid w:val="00BD4847"/>
    <w:rsid w:val="00BE2163"/>
    <w:rsid w:val="00BE5B3B"/>
    <w:rsid w:val="00BF0E26"/>
    <w:rsid w:val="00C6776F"/>
    <w:rsid w:val="00C91B9B"/>
    <w:rsid w:val="00CA1EF1"/>
    <w:rsid w:val="00CE6923"/>
    <w:rsid w:val="00D26280"/>
    <w:rsid w:val="00D41CB4"/>
    <w:rsid w:val="00D52C77"/>
    <w:rsid w:val="00D62EF0"/>
    <w:rsid w:val="00D742F2"/>
    <w:rsid w:val="00D87125"/>
    <w:rsid w:val="00D87ACD"/>
    <w:rsid w:val="00DE2765"/>
    <w:rsid w:val="00E14A79"/>
    <w:rsid w:val="00E1528F"/>
    <w:rsid w:val="00E22F53"/>
    <w:rsid w:val="00E6233F"/>
    <w:rsid w:val="00E81BDC"/>
    <w:rsid w:val="00E87721"/>
    <w:rsid w:val="00E932F0"/>
    <w:rsid w:val="00E94B26"/>
    <w:rsid w:val="00E95138"/>
    <w:rsid w:val="00E95844"/>
    <w:rsid w:val="00EB525C"/>
    <w:rsid w:val="00EC42F8"/>
    <w:rsid w:val="00EC729A"/>
    <w:rsid w:val="00EE3FF2"/>
    <w:rsid w:val="00EF6D1D"/>
    <w:rsid w:val="00F13E6D"/>
    <w:rsid w:val="00F22EB4"/>
    <w:rsid w:val="00FA7D69"/>
    <w:rsid w:val="00FC771A"/>
    <w:rsid w:val="00FD509A"/>
    <w:rsid w:val="00FF73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895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44"/>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6"/>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character" w:styleId="FollowedHyperlink">
    <w:name w:val="FollowedHyperlink"/>
    <w:basedOn w:val="DefaultParagraphFont"/>
    <w:uiPriority w:val="99"/>
    <w:semiHidden/>
    <w:unhideWhenUsed/>
    <w:rsid w:val="0047799A"/>
    <w:rPr>
      <w:color w:val="800080" w:themeColor="followedHyperlink"/>
      <w:u w:val="single"/>
    </w:rPr>
  </w:style>
  <w:style w:type="character" w:styleId="Emphasis">
    <w:name w:val="Emphasis"/>
    <w:basedOn w:val="DefaultParagraphFont"/>
    <w:uiPriority w:val="20"/>
    <w:qFormat/>
    <w:rsid w:val="007A0AA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44"/>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6"/>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character" w:styleId="FollowedHyperlink">
    <w:name w:val="FollowedHyperlink"/>
    <w:basedOn w:val="DefaultParagraphFont"/>
    <w:uiPriority w:val="99"/>
    <w:semiHidden/>
    <w:unhideWhenUsed/>
    <w:rsid w:val="0047799A"/>
    <w:rPr>
      <w:color w:val="800080" w:themeColor="followedHyperlink"/>
      <w:u w:val="single"/>
    </w:rPr>
  </w:style>
  <w:style w:type="character" w:styleId="Emphasis">
    <w:name w:val="Emphasis"/>
    <w:basedOn w:val="DefaultParagraphFont"/>
    <w:uiPriority w:val="20"/>
    <w:qFormat/>
    <w:rsid w:val="007A0AA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hdl.handle.net/10919/70961" TargetMode="External"/><Relationship Id="rId18" Type="http://schemas.openxmlformats.org/officeDocument/2006/relationships/hyperlink" Target="http://open.bccampus.ca" TargetMode="External"/><Relationship Id="rId26" Type="http://schemas.openxmlformats.org/officeDocument/2006/relationships/image" Target="media/image8.jpeg"/><Relationship Id="rId39" Type="http://schemas.openxmlformats.org/officeDocument/2006/relationships/image" Target="media/image21.jpeg"/><Relationship Id="rId21" Type="http://schemas.openxmlformats.org/officeDocument/2006/relationships/image" Target="media/image3.jpeg"/><Relationship Id="rId34" Type="http://schemas.openxmlformats.org/officeDocument/2006/relationships/image" Target="media/image16.jp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hyperlink" Target="https://commons.wikimedia.org/wiki/File:Shirley_Plantation_2006.jpg" TargetMode="External"/><Relationship Id="rId55" Type="http://schemas.openxmlformats.org/officeDocument/2006/relationships/hyperlink" Target="file:///C:\Users\Katy%20Cortes\Desktop\MGT%201104\Accessible%20Chapters\CC%20BY-NC-SA%202.0" TargetMode="External"/><Relationship Id="rId63" Type="http://schemas.openxmlformats.org/officeDocument/2006/relationships/hyperlink" Target="https://pixabay.com/en/rafting-turkey-travel-1125213/" TargetMode="External"/><Relationship Id="rId68" Type="http://schemas.openxmlformats.org/officeDocument/2006/relationships/hyperlink" Target="https://www.flickr.com/photos/hyku/3830182777" TargetMode="External"/><Relationship Id="rId7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hyperlink" Target="https://pixabay.com/en/mardi-gras-new-orleans-festival-1176483/" TargetMode="External"/><Relationship Id="rId2" Type="http://schemas.openxmlformats.org/officeDocument/2006/relationships/numbering" Target="numbering.xml"/><Relationship Id="rId16" Type="http://schemas.openxmlformats.org/officeDocument/2006/relationships/hyperlink" Target="http://bcraigdesign.com/" TargetMode="External"/><Relationship Id="rId29" Type="http://schemas.openxmlformats.org/officeDocument/2006/relationships/image" Target="media/image11.jpeg"/><Relationship Id="rId11" Type="http://schemas.openxmlformats.org/officeDocument/2006/relationships/hyperlink" Target="https://creativecommons.org/licenses/by/4.0" TargetMode="Externa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hyperlink" Target="https://flic.kr/p/6KZ5Cv" TargetMode="External"/><Relationship Id="rId58" Type="http://schemas.openxmlformats.org/officeDocument/2006/relationships/hyperlink" Target="https://www.flickr.com/photos/dalecruse/8551895022/" TargetMode="External"/><Relationship Id="rId66" Type="http://schemas.openxmlformats.org/officeDocument/2006/relationships/hyperlink" Target="http://www.statista.com/statistics/271583/casino-gaming-market-in-the-us/" TargetMode="External"/><Relationship Id="rId74" Type="http://schemas.openxmlformats.org/officeDocument/2006/relationships/hyperlink" Target="file:///C:\Users\Katy%20Cortes\Desktop\MGT%201104\Accessible%20Chapters\CC%20BY-NC-SA%202.0"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file:///C:\Users\Katy%20Cortes\Desktop\MGT%201104\Accessible%20Chapters\CC%20BY-NC-SA%202.0" TargetMode="External"/><Relationship Id="rId10" Type="http://schemas.openxmlformats.org/officeDocument/2006/relationships/hyperlink" Target="http://open.bccampus.ca" TargetMode="External"/><Relationship Id="rId19"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6.jpeg"/><Relationship Id="rId52" Type="http://schemas.openxmlformats.org/officeDocument/2006/relationships/hyperlink" Target="file:///C:\Users\Katy%20Cortes\Desktop\MGT%201104\Accessible%20Chapters\CC%20BY-NC-SA%202.0" TargetMode="External"/><Relationship Id="rId60" Type="http://schemas.openxmlformats.org/officeDocument/2006/relationships/hyperlink" Target="https://commons.wikimedia.org/wiki/File:Red_Robin_in_Tukwila,_Washington.jpg" TargetMode="External"/><Relationship Id="rId65" Type="http://schemas.openxmlformats.org/officeDocument/2006/relationships/hyperlink" Target="http://www.statista.com/statistics/271577/global-casino-gaming-market-revenue/" TargetMode="External"/><Relationship Id="rId73" Type="http://schemas.openxmlformats.org/officeDocument/2006/relationships/hyperlink" Target="https://www.flickr.com/photos/24736216@N07/7170231567" TargetMode="Externa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creativecommons.org/licenses/by/4.0/" TargetMode="External"/><Relationship Id="rId14" Type="http://schemas.openxmlformats.org/officeDocument/2006/relationships/hyperlink" Target="http://open.bccampus.ca"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png"/><Relationship Id="rId43" Type="http://schemas.openxmlformats.org/officeDocument/2006/relationships/image" Target="media/image25.jpeg"/><Relationship Id="rId48" Type="http://schemas.openxmlformats.org/officeDocument/2006/relationships/hyperlink" Target="https://pixabay.com/en/italy-burano-postcards-971575/" TargetMode="External"/><Relationship Id="rId56" Type="http://schemas.openxmlformats.org/officeDocument/2006/relationships/hyperlink" Target="https://en.wikipedia.org/wiki/The_Ritz_Hotel,_London" TargetMode="External"/><Relationship Id="rId64" Type="http://schemas.openxmlformats.org/officeDocument/2006/relationships/hyperlink" Target="http://www.statista.com/statistics/187972/number-of-us-commercial-casinos-since-2005/" TargetMode="External"/><Relationship Id="rId69" Type="http://schemas.openxmlformats.org/officeDocument/2006/relationships/hyperlink" Target="https://creativecommons.org/licenses/by-sa/3.0/" TargetMode="External"/><Relationship Id="rId7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hyperlink" Target="https://pixabay.com/en/pineapple-fruit-food-tropical-909097/" TargetMode="External"/><Relationship Id="rId72" Type="http://schemas.openxmlformats.org/officeDocument/2006/relationships/hyperlink" Target="file:///C:\Users\Katy%20Cortes\Desktop\MGT%201104\Accessible%20Chapters\CC%20BY-NC-SA%202.0"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hdl.handle.net/10919/70961"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hyperlink" Target="https://en.wikipedia.org/wiki/Logo_sign" TargetMode="External"/><Relationship Id="rId67" Type="http://schemas.openxmlformats.org/officeDocument/2006/relationships/hyperlink" Target="file:///C:\Users\Katy%20Cortes\Desktop\MGT%201104\Accessible%20Chapters\CC%20BY-NC-SA%202.0" TargetMode="External"/><Relationship Id="rId20" Type="http://schemas.openxmlformats.org/officeDocument/2006/relationships/footer" Target="footer2.xml"/><Relationship Id="rId41" Type="http://schemas.openxmlformats.org/officeDocument/2006/relationships/image" Target="media/image23.png"/><Relationship Id="rId54" Type="http://schemas.openxmlformats.org/officeDocument/2006/relationships/hyperlink" Target="https://pixabay.com/en/reception-hotel-desk-676337/" TargetMode="External"/><Relationship Id="rId62" Type="http://schemas.openxmlformats.org/officeDocument/2006/relationships/hyperlink" Target="https://en.m.wikipedia.org/wiki/Restaurant" TargetMode="External"/><Relationship Id="rId70" Type="http://schemas.openxmlformats.org/officeDocument/2006/relationships/hyperlink" Target="https://en.wikipedia.org/wiki/Beijing_National_Stadium" TargetMode="External"/><Relationship Id="rId75" Type="http://schemas.openxmlformats.org/officeDocument/2006/relationships/hyperlink" Target="https://en.wikipedia.org/wiki/Country_club"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jpeg"/><Relationship Id="rId28" Type="http://schemas.openxmlformats.org/officeDocument/2006/relationships/image" Target="media/image10.jpg"/><Relationship Id="rId36" Type="http://schemas.openxmlformats.org/officeDocument/2006/relationships/image" Target="media/image18.jpeg"/><Relationship Id="rId49" Type="http://schemas.openxmlformats.org/officeDocument/2006/relationships/hyperlink" Target="http://www2.unwto.org/content/why-tourism" TargetMode="External"/><Relationship Id="rId57" Type="http://schemas.openxmlformats.org/officeDocument/2006/relationships/hyperlink" Target="file:///C:\Users\Katy%20Cortes\Desktop\MGT%201104\Accessible%20Chapters\CC%20BY-NC-SA%202.0" TargetMode="External"/></Relationships>
</file>

<file path=word/_rels/endnotes.xml.rels><?xml version="1.0" encoding="UTF-8" standalone="yes"?>
<Relationships xmlns="http://schemas.openxmlformats.org/package/2006/relationships"><Relationship Id="rId8" Type="http://schemas.openxmlformats.org/officeDocument/2006/relationships/hyperlink" Target="http://www.history.org/almanack/life/christmas/dec_pineapple.cfm" TargetMode="External"/><Relationship Id="rId13" Type="http://schemas.openxmlformats.org/officeDocument/2006/relationships/hyperlink" Target="http://tinyurl.com/ChiefEngineerJob" TargetMode="External"/><Relationship Id="rId18" Type="http://schemas.openxmlformats.org/officeDocument/2006/relationships/hyperlink" Target="http://helloendless.com/non-traditional-event-venues/" TargetMode="External"/><Relationship Id="rId3" Type="http://schemas.openxmlformats.org/officeDocument/2006/relationships/hyperlink" Target="http://media.unwto.org/press-release/2016-05-03/exports-international-tourism-rise-4-2015" TargetMode="External"/><Relationship Id="rId21" Type="http://schemas.openxmlformats.org/officeDocument/2006/relationships/hyperlink" Target="http://stds.statcan.gc.ca/naics-scian/2007/cs-rc-eng.asp?criteria=5615" TargetMode="External"/><Relationship Id="rId7" Type="http://schemas.openxmlformats.org/officeDocument/2006/relationships/hyperlink" Target="https://web.archive.org/web/20150814071021/http://discoverhospitality.com.au/what-is-hospitality" TargetMode="External"/><Relationship Id="rId12" Type="http://schemas.openxmlformats.org/officeDocument/2006/relationships/hyperlink" Target="https://www.go2hr.ca/career-profiles/executive-housekeeper" TargetMode="External"/><Relationship Id="rId17" Type="http://schemas.openxmlformats.org/officeDocument/2006/relationships/hyperlink" Target="http://files.adventuretravel.biz/docs/research/adventure-tourism-market-study-2013-web.pdf" TargetMode="External"/><Relationship Id="rId25" Type="http://schemas.openxmlformats.org/officeDocument/2006/relationships/hyperlink" Target="http://www.destinationmarketing.org/value-dmos" TargetMode="External"/><Relationship Id="rId2" Type="http://schemas.openxmlformats.org/officeDocument/2006/relationships/hyperlink" Target="http://unstats.un.org/unsd/tradeserv/tfsits/newsletter/TFSITS_newsletter_6.pdf" TargetMode="External"/><Relationship Id="rId16" Type="http://schemas.openxmlformats.org/officeDocument/2006/relationships/hyperlink" Target="http://cf.cdn.unwto.org/sites/all/files/pdf/final_1global_report_on_adventure_tourism.pdf" TargetMode="External"/><Relationship Id="rId20" Type="http://schemas.openxmlformats.org/officeDocument/2006/relationships/hyperlink" Target="http://www.cruising.org/docs/default-source/research/2015-cruise-industry-outlook.pdf" TargetMode="External"/><Relationship Id="rId1" Type="http://schemas.openxmlformats.org/officeDocument/2006/relationships/hyperlink" Target="http://www2.unwto.org/content/why-tourism" TargetMode="External"/><Relationship Id="rId6" Type="http://schemas.openxmlformats.org/officeDocument/2006/relationships/hyperlink" Target="http://www.unep.org/resourceefficiency/Business/SectoralActivities/Tourism/TheTourismandEnvironmentProgramme/FactsandFiguresaboutTourism/ImpactsofTourism/EnvironmentalImpacts/TourismsThreeMainImpactAreas/tabid/78776/Default.aspx" TargetMode="External"/><Relationship Id="rId11" Type="http://schemas.openxmlformats.org/officeDocument/2006/relationships/hyperlink" Target="http://www.hvs.com/article/7097/2014-united-states-hotel-franchise-fee-guide/" TargetMode="External"/><Relationship Id="rId24" Type="http://schemas.openxmlformats.org/officeDocument/2006/relationships/hyperlink" Target="http://www.forbes.com/sites/greatspeculations/2015/09/30/an-update-on-the-online-travel-agencies/" TargetMode="External"/><Relationship Id="rId5" Type="http://schemas.openxmlformats.org/officeDocument/2006/relationships/hyperlink" Target="http://www.unep.org/resourceefficiency/Business/SectoralActivities/Tourism/FactsandFiguresaboutTourism/ImpactsofTourism/Socio-CulturalImpacts/NegativeSocio-CulturalImpactsFromTourism/tabid/78781/Default.aspx" TargetMode="External"/><Relationship Id="rId15" Type="http://schemas.openxmlformats.org/officeDocument/2006/relationships/hyperlink" Target="http://www.destinationbc.ca/getattachment/Research/Research-by-Activity/All-Research-by-Activity/Outdoor-Recreation-Study-2009-2010,-January-2013/Outdoor-Recreation-for-Distribution-14Jan13-FINAL-DRAFT-(2).pdf.aspx" TargetMode="External"/><Relationship Id="rId23" Type="http://schemas.openxmlformats.org/officeDocument/2006/relationships/hyperlink" Target="http://www.economist.com/news/business/21604598-market-booking-travel-online-rapidly-consolidating-sun-sea-and-surfing" TargetMode="External"/><Relationship Id="rId10" Type="http://schemas.openxmlformats.org/officeDocument/2006/relationships/hyperlink" Target="http://hotelexecutive.com/business_review/2101/test-franchise-agreements-vs-management-agreements-which-one-do-i-choose" TargetMode="External"/><Relationship Id="rId19" Type="http://schemas.openxmlformats.org/officeDocument/2006/relationships/hyperlink" Target="http://www.cruising.org/docs/default-source/market-research/clia_2015_annualreport_web.pdf?sfvrsn=0" TargetMode="External"/><Relationship Id="rId4" Type="http://schemas.openxmlformats.org/officeDocument/2006/relationships/hyperlink" Target="http://www.abto.org.bt/2010/06/unwto-tourism-2020-vision-forecast-released/" TargetMode="External"/><Relationship Id="rId9" Type="http://schemas.openxmlformats.org/officeDocument/2006/relationships/hyperlink" Target="http://www.hotel-online.com/News/PR2005_4th/Oct05_FranchiseCost.html" TargetMode="External"/><Relationship Id="rId14" Type="http://schemas.openxmlformats.org/officeDocument/2006/relationships/hyperlink" Target="https://www.virginiawine.org/wineries/" TargetMode="External"/><Relationship Id="rId22" Type="http://schemas.openxmlformats.org/officeDocument/2006/relationships/hyperlink" Target="http://www.mckinsey.com/insights/travel_transportation/the_trouble_with_travel_distribution"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0.png"/><Relationship Id="rId1" Type="http://schemas.openxmlformats.org/officeDocument/2006/relationships/hyperlink" Target="https://creativecommons.org/licenses/by/4.0/" TargetMode="External"/><Relationship Id="rId4" Type="http://schemas.openxmlformats.org/officeDocument/2006/relationships/hyperlink" Target="http://open.bccampus.ca"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0.png"/><Relationship Id="rId1" Type="http://schemas.openxmlformats.org/officeDocument/2006/relationships/hyperlink" Target="https://creativecommons.org/licenses/by/4.0/" TargetMode="External"/><Relationship Id="rId4" Type="http://schemas.openxmlformats.org/officeDocument/2006/relationships/hyperlink" Target="http://open.bccampus.c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Accessible%20Chapter%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34B3D-7339-4216-B2EF-14E5C24FA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Accessible Chapter Template</Template>
  <TotalTime>18</TotalTime>
  <Pages>36</Pages>
  <Words>7755</Words>
  <Characters>44204</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51856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Parsons, Cortes, Walz</dc:creator>
  <cp:lastModifiedBy>Walz, Anita</cp:lastModifiedBy>
  <cp:revision>10</cp:revision>
  <cp:lastPrinted>2016-08-03T16:33:00Z</cp:lastPrinted>
  <dcterms:created xsi:type="dcterms:W3CDTF">2016-08-03T16:16:00Z</dcterms:created>
  <dcterms:modified xsi:type="dcterms:W3CDTF">2016-08-03T16:34:00Z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